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3DA0" w14:textId="77777777" w:rsidR="00D57C6C" w:rsidRPr="0068225F" w:rsidRDefault="002E76BD" w:rsidP="00095A98">
      <w:pPr>
        <w:pStyle w:val="Kopvaninhoudsopgave"/>
        <w:rPr>
          <w:sz w:val="36"/>
          <w:szCs w:val="36"/>
        </w:rPr>
      </w:pPr>
      <w:bookmarkStart w:id="0" w:name="_Toc227065527"/>
      <w:r w:rsidRPr="0068225F">
        <w:rPr>
          <w:sz w:val="36"/>
          <w:szCs w:val="36"/>
        </w:rPr>
        <w:t>BPV-handleiding</w:t>
      </w:r>
    </w:p>
    <w:p w14:paraId="73E95D67" w14:textId="252BF892" w:rsidR="002E76BD" w:rsidRPr="0068225F" w:rsidRDefault="00D57C6C" w:rsidP="00095A98">
      <w:pPr>
        <w:pStyle w:val="Kopvaninhoudsopgave"/>
        <w:rPr>
          <w:sz w:val="36"/>
          <w:szCs w:val="36"/>
        </w:rPr>
      </w:pPr>
      <w:r w:rsidRPr="0068225F">
        <w:rPr>
          <w:sz w:val="36"/>
          <w:szCs w:val="36"/>
        </w:rPr>
        <w:t>Minor Baby Kind Jeugd (BKJ)</w:t>
      </w:r>
      <w:bookmarkEnd w:id="0"/>
    </w:p>
    <w:p w14:paraId="51ACF96B" w14:textId="1803B2CE" w:rsidR="002E76BD" w:rsidRDefault="00F244FB">
      <w:pPr>
        <w:pStyle w:val="Kopvaninhoudsopgave"/>
      </w:pPr>
      <w:r w:rsidRPr="00F244FB">
        <w:rPr>
          <w:noProof/>
        </w:rPr>
        <w:drawing>
          <wp:inline distT="0" distB="0" distL="0" distR="0" wp14:anchorId="60EF59C2" wp14:editId="595347E8">
            <wp:extent cx="4991797" cy="3486637"/>
            <wp:effectExtent l="0" t="0" r="0" b="0"/>
            <wp:docPr id="16711356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35689" name=""/>
                    <pic:cNvPicPr/>
                  </pic:nvPicPr>
                  <pic:blipFill>
                    <a:blip r:embed="rId11"/>
                    <a:stretch>
                      <a:fillRect/>
                    </a:stretch>
                  </pic:blipFill>
                  <pic:spPr>
                    <a:xfrm>
                      <a:off x="0" y="0"/>
                      <a:ext cx="4991797" cy="3486637"/>
                    </a:xfrm>
                    <a:prstGeom prst="rect">
                      <a:avLst/>
                    </a:prstGeom>
                  </pic:spPr>
                </pic:pic>
              </a:graphicData>
            </a:graphic>
          </wp:inline>
        </w:drawing>
      </w:r>
    </w:p>
    <w:p w14:paraId="280F08DA" w14:textId="59DBA1FE" w:rsidR="00F244FB" w:rsidRDefault="00F244FB" w:rsidP="00F244FB">
      <w:pPr>
        <w:rPr>
          <w:sz w:val="12"/>
          <w:szCs w:val="12"/>
          <w:lang w:eastAsia="nl-NL"/>
        </w:rPr>
      </w:pPr>
      <w:r w:rsidRPr="00F244FB">
        <w:rPr>
          <w:sz w:val="12"/>
          <w:szCs w:val="12"/>
          <w:lang w:eastAsia="nl-NL"/>
        </w:rPr>
        <w:t>Afbeelding gegenereerd met AI (</w:t>
      </w:r>
      <w:proofErr w:type="spellStart"/>
      <w:r w:rsidRPr="00F244FB">
        <w:rPr>
          <w:sz w:val="12"/>
          <w:szCs w:val="12"/>
          <w:lang w:eastAsia="nl-NL"/>
        </w:rPr>
        <w:t>OpenAI</w:t>
      </w:r>
      <w:proofErr w:type="spellEnd"/>
      <w:r w:rsidRPr="00F244FB">
        <w:rPr>
          <w:sz w:val="12"/>
          <w:szCs w:val="12"/>
          <w:lang w:eastAsia="nl-NL"/>
        </w:rPr>
        <w:t xml:space="preserve"> – juni 2026)</w:t>
      </w:r>
    </w:p>
    <w:p w14:paraId="03251159" w14:textId="77777777" w:rsidR="00BF0740" w:rsidRDefault="00BF0740" w:rsidP="00F244FB">
      <w:pPr>
        <w:rPr>
          <w:sz w:val="12"/>
          <w:szCs w:val="12"/>
          <w:lang w:eastAsia="nl-NL"/>
        </w:rPr>
      </w:pPr>
    </w:p>
    <w:p w14:paraId="5523F881" w14:textId="77777777" w:rsidR="00BF0740" w:rsidRDefault="00BF0740" w:rsidP="00F244FB">
      <w:pPr>
        <w:rPr>
          <w:sz w:val="12"/>
          <w:szCs w:val="12"/>
          <w:lang w:eastAsia="nl-NL"/>
        </w:rPr>
      </w:pPr>
    </w:p>
    <w:p w14:paraId="2B1C4369" w14:textId="77777777" w:rsidR="00BF0740" w:rsidRDefault="00BF0740" w:rsidP="00F244FB">
      <w:pPr>
        <w:rPr>
          <w:sz w:val="12"/>
          <w:szCs w:val="12"/>
          <w:lang w:eastAsia="nl-NL"/>
        </w:rPr>
      </w:pPr>
    </w:p>
    <w:p w14:paraId="63F32CE5" w14:textId="77777777" w:rsidR="00BF0740" w:rsidRDefault="00BF0740" w:rsidP="00F244FB">
      <w:pPr>
        <w:rPr>
          <w:sz w:val="12"/>
          <w:szCs w:val="12"/>
          <w:lang w:eastAsia="nl-NL"/>
        </w:rPr>
      </w:pPr>
    </w:p>
    <w:p w14:paraId="50D9B121" w14:textId="77777777" w:rsidR="00BF0740" w:rsidRDefault="00BF0740" w:rsidP="00F244FB">
      <w:pPr>
        <w:rPr>
          <w:sz w:val="12"/>
          <w:szCs w:val="12"/>
          <w:lang w:eastAsia="nl-NL"/>
        </w:rPr>
      </w:pPr>
    </w:p>
    <w:tbl>
      <w:tblPr>
        <w:tblStyle w:val="Tabelraster"/>
        <w:tblW w:w="0" w:type="auto"/>
        <w:tblLook w:val="04A0" w:firstRow="1" w:lastRow="0" w:firstColumn="1" w:lastColumn="0" w:noHBand="0" w:noVBand="1"/>
      </w:tblPr>
      <w:tblGrid>
        <w:gridCol w:w="4814"/>
        <w:gridCol w:w="4814"/>
      </w:tblGrid>
      <w:tr w:rsidR="00BF0740" w:rsidRPr="00103053" w14:paraId="379BC02F" w14:textId="77777777" w:rsidTr="00BF0740">
        <w:tc>
          <w:tcPr>
            <w:tcW w:w="4814" w:type="dxa"/>
          </w:tcPr>
          <w:p w14:paraId="2F253110" w14:textId="20CE16D3" w:rsidR="00BF0740" w:rsidRPr="00103053" w:rsidRDefault="00BF0740">
            <w:pPr>
              <w:spacing w:line="259" w:lineRule="auto"/>
              <w:rPr>
                <w:sz w:val="20"/>
                <w:szCs w:val="20"/>
              </w:rPr>
            </w:pPr>
            <w:r w:rsidRPr="00103053">
              <w:rPr>
                <w:sz w:val="20"/>
                <w:szCs w:val="20"/>
              </w:rPr>
              <w:t>Opleiding Verpleegkunde</w:t>
            </w:r>
          </w:p>
        </w:tc>
        <w:tc>
          <w:tcPr>
            <w:tcW w:w="4814" w:type="dxa"/>
          </w:tcPr>
          <w:p w14:paraId="40D7F340" w14:textId="34D11872" w:rsidR="00BF0740" w:rsidRPr="00103053" w:rsidRDefault="00BF0740">
            <w:pPr>
              <w:spacing w:line="259" w:lineRule="auto"/>
              <w:rPr>
                <w:sz w:val="20"/>
                <w:szCs w:val="20"/>
              </w:rPr>
            </w:pPr>
            <w:r w:rsidRPr="00103053">
              <w:rPr>
                <w:sz w:val="20"/>
                <w:szCs w:val="20"/>
              </w:rPr>
              <w:t>Varianten: Voltijd/Duaal</w:t>
            </w:r>
          </w:p>
        </w:tc>
      </w:tr>
      <w:tr w:rsidR="00BF0740" w:rsidRPr="00103053" w14:paraId="4730A206" w14:textId="77777777" w:rsidTr="00BF0740">
        <w:tc>
          <w:tcPr>
            <w:tcW w:w="4814" w:type="dxa"/>
          </w:tcPr>
          <w:p w14:paraId="6D288E0F" w14:textId="2C0949BE" w:rsidR="00BF0740" w:rsidRPr="00103053" w:rsidRDefault="00103053">
            <w:pPr>
              <w:spacing w:line="259" w:lineRule="auto"/>
              <w:rPr>
                <w:sz w:val="20"/>
                <w:szCs w:val="20"/>
              </w:rPr>
            </w:pPr>
            <w:r w:rsidRPr="00103053">
              <w:rPr>
                <w:sz w:val="20"/>
                <w:szCs w:val="20"/>
              </w:rPr>
              <w:t>Studiejaar</w:t>
            </w:r>
          </w:p>
        </w:tc>
        <w:tc>
          <w:tcPr>
            <w:tcW w:w="4814" w:type="dxa"/>
          </w:tcPr>
          <w:p w14:paraId="47DEBE20" w14:textId="6A55DCFF" w:rsidR="00BF0740" w:rsidRPr="00103053" w:rsidRDefault="00103053">
            <w:pPr>
              <w:spacing w:line="259" w:lineRule="auto"/>
              <w:rPr>
                <w:sz w:val="20"/>
                <w:szCs w:val="20"/>
              </w:rPr>
            </w:pPr>
            <w:r w:rsidRPr="00103053">
              <w:rPr>
                <w:sz w:val="20"/>
                <w:szCs w:val="20"/>
              </w:rPr>
              <w:t>2026-2027</w:t>
            </w:r>
          </w:p>
        </w:tc>
      </w:tr>
      <w:tr w:rsidR="00BF0740" w:rsidRPr="00103053" w14:paraId="079B1361" w14:textId="77777777" w:rsidTr="00BF0740">
        <w:tc>
          <w:tcPr>
            <w:tcW w:w="4814" w:type="dxa"/>
          </w:tcPr>
          <w:p w14:paraId="2FC49633" w14:textId="38B7EF10" w:rsidR="00BF0740" w:rsidRPr="00103053" w:rsidRDefault="00103053">
            <w:pPr>
              <w:spacing w:line="259" w:lineRule="auto"/>
              <w:rPr>
                <w:sz w:val="20"/>
                <w:szCs w:val="20"/>
              </w:rPr>
            </w:pPr>
            <w:r>
              <w:rPr>
                <w:sz w:val="20"/>
                <w:szCs w:val="20"/>
              </w:rPr>
              <w:t>Onderdeel van de opleiding</w:t>
            </w:r>
          </w:p>
        </w:tc>
        <w:tc>
          <w:tcPr>
            <w:tcW w:w="4814" w:type="dxa"/>
          </w:tcPr>
          <w:p w14:paraId="23C2EA16" w14:textId="631054D1" w:rsidR="00BF0740" w:rsidRPr="00103053" w:rsidRDefault="00103053">
            <w:pPr>
              <w:spacing w:line="259" w:lineRule="auto"/>
              <w:rPr>
                <w:sz w:val="20"/>
                <w:szCs w:val="20"/>
              </w:rPr>
            </w:pPr>
            <w:r>
              <w:rPr>
                <w:sz w:val="20"/>
                <w:szCs w:val="20"/>
              </w:rPr>
              <w:t>Minor NLQF6</w:t>
            </w:r>
          </w:p>
        </w:tc>
      </w:tr>
      <w:tr w:rsidR="00BF0740" w:rsidRPr="00103053" w14:paraId="7F80E367" w14:textId="77777777" w:rsidTr="00BF0740">
        <w:tc>
          <w:tcPr>
            <w:tcW w:w="4814" w:type="dxa"/>
          </w:tcPr>
          <w:p w14:paraId="63432B5B" w14:textId="5C96929D" w:rsidR="00BF0740" w:rsidRPr="00103053" w:rsidRDefault="00095A98">
            <w:pPr>
              <w:spacing w:line="259" w:lineRule="auto"/>
              <w:rPr>
                <w:sz w:val="20"/>
                <w:szCs w:val="20"/>
              </w:rPr>
            </w:pPr>
            <w:r>
              <w:rPr>
                <w:sz w:val="20"/>
                <w:szCs w:val="20"/>
              </w:rPr>
              <w:t>Versie 1.0</w:t>
            </w:r>
          </w:p>
        </w:tc>
        <w:tc>
          <w:tcPr>
            <w:tcW w:w="4814" w:type="dxa"/>
          </w:tcPr>
          <w:p w14:paraId="22E327F7" w14:textId="16C19625" w:rsidR="00BF0740" w:rsidRPr="00103053" w:rsidRDefault="00095A98">
            <w:pPr>
              <w:spacing w:line="259" w:lineRule="auto"/>
              <w:rPr>
                <w:sz w:val="20"/>
                <w:szCs w:val="20"/>
              </w:rPr>
            </w:pPr>
            <w:r>
              <w:rPr>
                <w:sz w:val="20"/>
                <w:szCs w:val="20"/>
              </w:rPr>
              <w:t>Juni 2026</w:t>
            </w:r>
          </w:p>
        </w:tc>
      </w:tr>
    </w:tbl>
    <w:p w14:paraId="747A9664" w14:textId="77777777" w:rsidR="00F244FB" w:rsidRDefault="00F244FB">
      <w:pPr>
        <w:spacing w:line="259" w:lineRule="auto"/>
        <w:rPr>
          <w:rFonts w:asciiTheme="majorHAnsi" w:eastAsiaTheme="majorEastAsia" w:hAnsiTheme="majorHAnsi" w:cstheme="majorBidi"/>
          <w:color w:val="921014" w:themeColor="accent1" w:themeShade="BF"/>
          <w:kern w:val="0"/>
          <w:sz w:val="32"/>
          <w:szCs w:val="32"/>
          <w:lang w:eastAsia="nl-NL"/>
          <w14:ligatures w14:val="none"/>
        </w:rPr>
      </w:pPr>
      <w:r>
        <w:br w:type="page"/>
      </w:r>
    </w:p>
    <w:sdt>
      <w:sdtPr>
        <w:rPr>
          <w:rFonts w:asciiTheme="minorHAnsi" w:eastAsiaTheme="minorEastAsia" w:hAnsiTheme="minorHAnsi" w:cstheme="minorBidi"/>
          <w:color w:val="auto"/>
          <w:kern w:val="2"/>
          <w:sz w:val="24"/>
          <w:szCs w:val="24"/>
          <w:lang w:eastAsia="en-US"/>
          <w14:ligatures w14:val="standardContextual"/>
        </w:rPr>
        <w:id w:val="-1916542995"/>
        <w:docPartObj>
          <w:docPartGallery w:val="Table of Contents"/>
          <w:docPartUnique/>
        </w:docPartObj>
      </w:sdtPr>
      <w:sdtEndPr>
        <w:rPr>
          <w:b/>
          <w:bCs/>
        </w:rPr>
      </w:sdtEndPr>
      <w:sdtContent>
        <w:p w14:paraId="74212E01" w14:textId="433F750F" w:rsidR="002E76BD" w:rsidRDefault="002E76BD">
          <w:pPr>
            <w:pStyle w:val="Kopvaninhoudsopgave"/>
          </w:pPr>
          <w:r>
            <w:t>Inhoud</w:t>
          </w:r>
        </w:p>
        <w:p w14:paraId="620F5539" w14:textId="68B249E0" w:rsidR="0068225F" w:rsidRDefault="002E76BD" w:rsidP="08BEDF3B">
          <w:pPr>
            <w:pStyle w:val="Inhopg1"/>
            <w:tabs>
              <w:tab w:val="left" w:pos="480"/>
              <w:tab w:val="right" w:leader="dot" w:pos="9615"/>
            </w:tabs>
            <w:rPr>
              <w:rFonts w:eastAsiaTheme="minorEastAsia"/>
              <w:noProof/>
              <w:lang w:eastAsia="nl-NL"/>
            </w:rPr>
          </w:pPr>
          <w:r>
            <w:fldChar w:fldCharType="begin"/>
          </w:r>
          <w:r>
            <w:instrText>TOC \o "1-3" \z \u \h</w:instrText>
          </w:r>
          <w:r>
            <w:fldChar w:fldCharType="separate"/>
          </w:r>
          <w:hyperlink w:anchor="_Toc735991710">
            <w:r w:rsidR="08BEDF3B" w:rsidRPr="08BEDF3B">
              <w:rPr>
                <w:rStyle w:val="Hyperlink"/>
              </w:rPr>
              <w:t>1.</w:t>
            </w:r>
            <w:r>
              <w:tab/>
            </w:r>
            <w:r w:rsidR="08BEDF3B" w:rsidRPr="08BEDF3B">
              <w:rPr>
                <w:rStyle w:val="Hyperlink"/>
              </w:rPr>
              <w:t>Inleiding</w:t>
            </w:r>
            <w:r>
              <w:tab/>
            </w:r>
            <w:r>
              <w:fldChar w:fldCharType="begin"/>
            </w:r>
            <w:r>
              <w:instrText>PAGEREF _Toc735991710 \h</w:instrText>
            </w:r>
            <w:r>
              <w:fldChar w:fldCharType="separate"/>
            </w:r>
            <w:r w:rsidR="08BEDF3B" w:rsidRPr="08BEDF3B">
              <w:rPr>
                <w:rStyle w:val="Hyperlink"/>
              </w:rPr>
              <w:t>2</w:t>
            </w:r>
            <w:r>
              <w:fldChar w:fldCharType="end"/>
            </w:r>
          </w:hyperlink>
        </w:p>
        <w:p w14:paraId="014555F6" w14:textId="41F80685" w:rsidR="0068225F" w:rsidRDefault="08BEDF3B" w:rsidP="08BEDF3B">
          <w:pPr>
            <w:pStyle w:val="Inhopg1"/>
            <w:tabs>
              <w:tab w:val="left" w:pos="480"/>
              <w:tab w:val="right" w:leader="dot" w:pos="9615"/>
            </w:tabs>
            <w:rPr>
              <w:rFonts w:eastAsiaTheme="minorEastAsia"/>
              <w:noProof/>
              <w:lang w:eastAsia="nl-NL"/>
            </w:rPr>
          </w:pPr>
          <w:hyperlink w:anchor="_Toc985541455">
            <w:r w:rsidRPr="08BEDF3B">
              <w:rPr>
                <w:rStyle w:val="Hyperlink"/>
              </w:rPr>
              <w:t>2.</w:t>
            </w:r>
            <w:r w:rsidR="0068225F">
              <w:tab/>
            </w:r>
            <w:r w:rsidRPr="08BEDF3B">
              <w:rPr>
                <w:rStyle w:val="Hyperlink"/>
              </w:rPr>
              <w:t>Opzet van de stage</w:t>
            </w:r>
            <w:r w:rsidR="0068225F">
              <w:tab/>
            </w:r>
            <w:r w:rsidR="0068225F">
              <w:fldChar w:fldCharType="begin"/>
            </w:r>
            <w:r w:rsidR="0068225F">
              <w:instrText>PAGEREF _Toc985541455 \h</w:instrText>
            </w:r>
            <w:r w:rsidR="0068225F">
              <w:fldChar w:fldCharType="separate"/>
            </w:r>
            <w:r w:rsidRPr="08BEDF3B">
              <w:rPr>
                <w:rStyle w:val="Hyperlink"/>
              </w:rPr>
              <w:t>3</w:t>
            </w:r>
            <w:r w:rsidR="0068225F">
              <w:fldChar w:fldCharType="end"/>
            </w:r>
          </w:hyperlink>
        </w:p>
        <w:p w14:paraId="5BFF6135" w14:textId="4243D53F" w:rsidR="0068225F" w:rsidRDefault="08BEDF3B" w:rsidP="08BEDF3B">
          <w:pPr>
            <w:pStyle w:val="Inhopg1"/>
            <w:tabs>
              <w:tab w:val="left" w:pos="480"/>
              <w:tab w:val="right" w:leader="dot" w:pos="9615"/>
            </w:tabs>
            <w:rPr>
              <w:rFonts w:eastAsiaTheme="minorEastAsia"/>
              <w:noProof/>
              <w:lang w:eastAsia="nl-NL"/>
            </w:rPr>
          </w:pPr>
          <w:hyperlink w:anchor="_Toc894713970">
            <w:r w:rsidRPr="08BEDF3B">
              <w:rPr>
                <w:rStyle w:val="Hyperlink"/>
              </w:rPr>
              <w:t>3.</w:t>
            </w:r>
            <w:r w:rsidR="0068225F">
              <w:tab/>
            </w:r>
            <w:r w:rsidRPr="08BEDF3B">
              <w:rPr>
                <w:rStyle w:val="Hyperlink"/>
              </w:rPr>
              <w:t>Beroepsprestatie en leeruitkomst</w:t>
            </w:r>
            <w:r w:rsidR="0068225F">
              <w:tab/>
            </w:r>
            <w:r w:rsidR="0068225F">
              <w:fldChar w:fldCharType="begin"/>
            </w:r>
            <w:r w:rsidR="0068225F">
              <w:instrText>PAGEREF _Toc894713970 \h</w:instrText>
            </w:r>
            <w:r w:rsidR="0068225F">
              <w:fldChar w:fldCharType="separate"/>
            </w:r>
            <w:r w:rsidRPr="08BEDF3B">
              <w:rPr>
                <w:rStyle w:val="Hyperlink"/>
              </w:rPr>
              <w:t>3</w:t>
            </w:r>
            <w:r w:rsidR="0068225F">
              <w:fldChar w:fldCharType="end"/>
            </w:r>
          </w:hyperlink>
        </w:p>
        <w:p w14:paraId="6F4119D9" w14:textId="615FDC34" w:rsidR="0068225F" w:rsidRDefault="08BEDF3B" w:rsidP="08BEDF3B">
          <w:pPr>
            <w:pStyle w:val="Inhopg1"/>
            <w:tabs>
              <w:tab w:val="left" w:pos="480"/>
              <w:tab w:val="right" w:leader="dot" w:pos="9615"/>
            </w:tabs>
            <w:rPr>
              <w:rFonts w:eastAsiaTheme="minorEastAsia"/>
              <w:noProof/>
              <w:lang w:eastAsia="nl-NL"/>
            </w:rPr>
          </w:pPr>
          <w:hyperlink w:anchor="_Toc1205574038">
            <w:r w:rsidRPr="08BEDF3B">
              <w:rPr>
                <w:rStyle w:val="Hyperlink"/>
              </w:rPr>
              <w:t>4.</w:t>
            </w:r>
            <w:r w:rsidR="0068225F">
              <w:tab/>
            </w:r>
            <w:r w:rsidRPr="08BEDF3B">
              <w:rPr>
                <w:rStyle w:val="Hyperlink"/>
              </w:rPr>
              <w:t>Doelen van de BPV</w:t>
            </w:r>
            <w:r w:rsidR="0068225F">
              <w:tab/>
            </w:r>
            <w:r w:rsidR="0068225F">
              <w:fldChar w:fldCharType="begin"/>
            </w:r>
            <w:r w:rsidR="0068225F">
              <w:instrText>PAGEREF _Toc1205574038 \h</w:instrText>
            </w:r>
            <w:r w:rsidR="0068225F">
              <w:fldChar w:fldCharType="separate"/>
            </w:r>
            <w:r w:rsidRPr="08BEDF3B">
              <w:rPr>
                <w:rStyle w:val="Hyperlink"/>
              </w:rPr>
              <w:t>4</w:t>
            </w:r>
            <w:r w:rsidR="0068225F">
              <w:fldChar w:fldCharType="end"/>
            </w:r>
          </w:hyperlink>
        </w:p>
        <w:p w14:paraId="2F899F35" w14:textId="6C60FBC5" w:rsidR="0068225F" w:rsidRDefault="08BEDF3B" w:rsidP="08BEDF3B">
          <w:pPr>
            <w:pStyle w:val="Inhopg1"/>
            <w:tabs>
              <w:tab w:val="left" w:pos="480"/>
              <w:tab w:val="right" w:leader="dot" w:pos="9615"/>
            </w:tabs>
            <w:rPr>
              <w:rFonts w:eastAsiaTheme="minorEastAsia"/>
              <w:noProof/>
              <w:lang w:eastAsia="nl-NL"/>
            </w:rPr>
          </w:pPr>
          <w:hyperlink w:anchor="_Toc564917033">
            <w:r w:rsidRPr="08BEDF3B">
              <w:rPr>
                <w:rStyle w:val="Hyperlink"/>
              </w:rPr>
              <w:t>5.</w:t>
            </w:r>
            <w:r w:rsidR="0068225F">
              <w:tab/>
            </w:r>
            <w:r w:rsidRPr="08BEDF3B">
              <w:rPr>
                <w:rStyle w:val="Hyperlink"/>
              </w:rPr>
              <w:t>BPV-plan (door student op te stellen)</w:t>
            </w:r>
            <w:r w:rsidR="0068225F">
              <w:tab/>
            </w:r>
            <w:r w:rsidR="0068225F">
              <w:fldChar w:fldCharType="begin"/>
            </w:r>
            <w:r w:rsidR="0068225F">
              <w:instrText>PAGEREF _Toc564917033 \h</w:instrText>
            </w:r>
            <w:r w:rsidR="0068225F">
              <w:fldChar w:fldCharType="separate"/>
            </w:r>
            <w:r w:rsidRPr="08BEDF3B">
              <w:rPr>
                <w:rStyle w:val="Hyperlink"/>
              </w:rPr>
              <w:t>5</w:t>
            </w:r>
            <w:r w:rsidR="0068225F">
              <w:fldChar w:fldCharType="end"/>
            </w:r>
          </w:hyperlink>
        </w:p>
        <w:p w14:paraId="4DAD7404" w14:textId="4075AC30" w:rsidR="0068225F" w:rsidRDefault="08BEDF3B" w:rsidP="08BEDF3B">
          <w:pPr>
            <w:pStyle w:val="Inhopg1"/>
            <w:tabs>
              <w:tab w:val="left" w:pos="480"/>
              <w:tab w:val="right" w:leader="dot" w:pos="9615"/>
            </w:tabs>
            <w:rPr>
              <w:rFonts w:eastAsiaTheme="minorEastAsia"/>
              <w:noProof/>
              <w:lang w:eastAsia="nl-NL"/>
            </w:rPr>
          </w:pPr>
          <w:hyperlink w:anchor="_Toc116840198">
            <w:r w:rsidRPr="08BEDF3B">
              <w:rPr>
                <w:rStyle w:val="Hyperlink"/>
              </w:rPr>
              <w:t>6.</w:t>
            </w:r>
            <w:r w:rsidR="0068225F">
              <w:tab/>
            </w:r>
            <w:r w:rsidRPr="08BEDF3B">
              <w:rPr>
                <w:rStyle w:val="Hyperlink"/>
              </w:rPr>
              <w:t>Begeleiding en contactmomenten</w:t>
            </w:r>
            <w:r w:rsidR="0068225F">
              <w:tab/>
            </w:r>
            <w:r w:rsidR="0068225F">
              <w:fldChar w:fldCharType="begin"/>
            </w:r>
            <w:r w:rsidR="0068225F">
              <w:instrText>PAGEREF _Toc116840198 \h</w:instrText>
            </w:r>
            <w:r w:rsidR="0068225F">
              <w:fldChar w:fldCharType="separate"/>
            </w:r>
            <w:r w:rsidRPr="08BEDF3B">
              <w:rPr>
                <w:rStyle w:val="Hyperlink"/>
              </w:rPr>
              <w:t>5</w:t>
            </w:r>
            <w:r w:rsidR="0068225F">
              <w:fldChar w:fldCharType="end"/>
            </w:r>
          </w:hyperlink>
        </w:p>
        <w:p w14:paraId="1248AD66" w14:textId="2D1CB01B" w:rsidR="0068225F" w:rsidRDefault="08BEDF3B" w:rsidP="08BEDF3B">
          <w:pPr>
            <w:pStyle w:val="Inhopg1"/>
            <w:tabs>
              <w:tab w:val="left" w:pos="480"/>
              <w:tab w:val="right" w:leader="dot" w:pos="9615"/>
            </w:tabs>
            <w:rPr>
              <w:rFonts w:eastAsiaTheme="minorEastAsia"/>
              <w:noProof/>
              <w:lang w:eastAsia="nl-NL"/>
            </w:rPr>
          </w:pPr>
          <w:hyperlink w:anchor="_Toc1576430571">
            <w:r w:rsidRPr="08BEDF3B">
              <w:rPr>
                <w:rStyle w:val="Hyperlink"/>
              </w:rPr>
              <w:t>7.</w:t>
            </w:r>
            <w:r w:rsidR="0068225F">
              <w:tab/>
            </w:r>
            <w:r w:rsidRPr="08BEDF3B">
              <w:rPr>
                <w:rStyle w:val="Hyperlink"/>
              </w:rPr>
              <w:t>Koppeling toetscriteria - praktijkleren</w:t>
            </w:r>
            <w:r w:rsidR="0068225F">
              <w:tab/>
            </w:r>
            <w:r w:rsidR="0068225F">
              <w:fldChar w:fldCharType="begin"/>
            </w:r>
            <w:r w:rsidR="0068225F">
              <w:instrText>PAGEREF _Toc1576430571 \h</w:instrText>
            </w:r>
            <w:r w:rsidR="0068225F">
              <w:fldChar w:fldCharType="separate"/>
            </w:r>
            <w:r w:rsidRPr="08BEDF3B">
              <w:rPr>
                <w:rStyle w:val="Hyperlink"/>
              </w:rPr>
              <w:t>6</w:t>
            </w:r>
            <w:r w:rsidR="0068225F">
              <w:fldChar w:fldCharType="end"/>
            </w:r>
          </w:hyperlink>
        </w:p>
        <w:p w14:paraId="0930E3C5" w14:textId="55D76A8B" w:rsidR="0068225F" w:rsidRDefault="08BEDF3B" w:rsidP="08BEDF3B">
          <w:pPr>
            <w:pStyle w:val="Inhopg1"/>
            <w:tabs>
              <w:tab w:val="left" w:pos="480"/>
              <w:tab w:val="right" w:leader="dot" w:pos="9615"/>
            </w:tabs>
            <w:rPr>
              <w:rFonts w:eastAsiaTheme="minorEastAsia"/>
              <w:noProof/>
              <w:lang w:eastAsia="nl-NL"/>
            </w:rPr>
          </w:pPr>
          <w:hyperlink w:anchor="_Toc1323750474">
            <w:r w:rsidRPr="08BEDF3B">
              <w:rPr>
                <w:rStyle w:val="Hyperlink"/>
              </w:rPr>
              <w:t>8.</w:t>
            </w:r>
            <w:r w:rsidR="0068225F">
              <w:tab/>
            </w:r>
            <w:r w:rsidRPr="08BEDF3B">
              <w:rPr>
                <w:rStyle w:val="Hyperlink"/>
              </w:rPr>
              <w:t>Toetsing</w:t>
            </w:r>
            <w:r w:rsidR="0068225F">
              <w:tab/>
            </w:r>
            <w:r w:rsidR="0068225F">
              <w:fldChar w:fldCharType="begin"/>
            </w:r>
            <w:r w:rsidR="0068225F">
              <w:instrText>PAGEREF _Toc1323750474 \h</w:instrText>
            </w:r>
            <w:r w:rsidR="0068225F">
              <w:fldChar w:fldCharType="separate"/>
            </w:r>
            <w:r w:rsidRPr="08BEDF3B">
              <w:rPr>
                <w:rStyle w:val="Hyperlink"/>
              </w:rPr>
              <w:t>8</w:t>
            </w:r>
            <w:r w:rsidR="0068225F">
              <w:fldChar w:fldCharType="end"/>
            </w:r>
          </w:hyperlink>
        </w:p>
        <w:p w14:paraId="339EBB82" w14:textId="02C8ED93" w:rsidR="0068225F" w:rsidRDefault="08BEDF3B" w:rsidP="08BEDF3B">
          <w:pPr>
            <w:pStyle w:val="Inhopg1"/>
            <w:tabs>
              <w:tab w:val="right" w:leader="dot" w:pos="9615"/>
            </w:tabs>
            <w:rPr>
              <w:rFonts w:eastAsiaTheme="minorEastAsia"/>
              <w:noProof/>
              <w:lang w:eastAsia="nl-NL"/>
            </w:rPr>
          </w:pPr>
          <w:hyperlink w:anchor="_Toc907395305">
            <w:r w:rsidRPr="08BEDF3B">
              <w:rPr>
                <w:rStyle w:val="Hyperlink"/>
              </w:rPr>
              <w:t>Bijlage 1 Taxonomieniveaus opleiding verpleegkunde</w:t>
            </w:r>
            <w:r w:rsidR="0068225F">
              <w:tab/>
            </w:r>
            <w:r w:rsidR="0068225F">
              <w:fldChar w:fldCharType="begin"/>
            </w:r>
            <w:r w:rsidR="0068225F">
              <w:instrText>PAGEREF _Toc907395305 \h</w:instrText>
            </w:r>
            <w:r w:rsidR="0068225F">
              <w:fldChar w:fldCharType="separate"/>
            </w:r>
            <w:r w:rsidRPr="08BEDF3B">
              <w:rPr>
                <w:rStyle w:val="Hyperlink"/>
              </w:rPr>
              <w:t>8</w:t>
            </w:r>
            <w:r w:rsidR="0068225F">
              <w:fldChar w:fldCharType="end"/>
            </w:r>
          </w:hyperlink>
        </w:p>
        <w:p w14:paraId="37EEDF0A" w14:textId="63580B3F" w:rsidR="002E76BD" w:rsidRDefault="002E76BD">
          <w:r>
            <w:rPr>
              <w:b/>
              <w:bCs/>
            </w:rPr>
            <w:fldChar w:fldCharType="end"/>
          </w:r>
        </w:p>
      </w:sdtContent>
    </w:sdt>
    <w:p w14:paraId="5BD094F5" w14:textId="77777777" w:rsidR="002E76BD" w:rsidRDefault="002E76BD" w:rsidP="002E76BD">
      <w:pPr>
        <w:pStyle w:val="Kop1"/>
      </w:pPr>
    </w:p>
    <w:p w14:paraId="73DC15A2" w14:textId="77777777" w:rsidR="004C0E50" w:rsidRDefault="004C0E50">
      <w:pPr>
        <w:spacing w:line="259" w:lineRule="auto"/>
        <w:rPr>
          <w:rFonts w:asciiTheme="majorHAnsi" w:hAnsiTheme="majorHAnsi"/>
          <w:b/>
          <w:color w:val="C4161C" w:themeColor="text2"/>
          <w:sz w:val="22"/>
          <w:szCs w:val="44"/>
        </w:rPr>
      </w:pPr>
      <w:bookmarkStart w:id="1" w:name="_Toc227065528"/>
      <w:r>
        <w:br w:type="page"/>
      </w:r>
    </w:p>
    <w:p w14:paraId="6A45BC4F" w14:textId="4B90276A" w:rsidR="004C0E50" w:rsidRPr="00D21532" w:rsidRDefault="004C0E50" w:rsidP="00CF6B19">
      <w:pPr>
        <w:pStyle w:val="Kop1"/>
        <w:numPr>
          <w:ilvl w:val="0"/>
          <w:numId w:val="22"/>
        </w:numPr>
      </w:pPr>
      <w:bookmarkStart w:id="2" w:name="_Toc232062667"/>
      <w:bookmarkStart w:id="3" w:name="_Toc735991710"/>
      <w:r>
        <w:lastRenderedPageBreak/>
        <w:t>Inleiding</w:t>
      </w:r>
      <w:bookmarkEnd w:id="2"/>
      <w:bookmarkEnd w:id="3"/>
    </w:p>
    <w:p w14:paraId="10561DF6" w14:textId="220803DD" w:rsidR="004C0E50" w:rsidRPr="0061540B" w:rsidRDefault="004C0E50" w:rsidP="004C0E50">
      <w:pPr>
        <w:rPr>
          <w:sz w:val="18"/>
          <w:szCs w:val="18"/>
        </w:rPr>
      </w:pPr>
      <w:r w:rsidRPr="08BEDF3B">
        <w:rPr>
          <w:sz w:val="18"/>
          <w:szCs w:val="18"/>
        </w:rPr>
        <w:t xml:space="preserve">Deze handleiding ondersteunt studenten en werkbegeleiders bij het leer- en begeleidingsproces tijdens de minor </w:t>
      </w:r>
      <w:r w:rsidR="00D57C6C" w:rsidRPr="08BEDF3B">
        <w:rPr>
          <w:b/>
          <w:bCs/>
          <w:sz w:val="18"/>
          <w:szCs w:val="18"/>
        </w:rPr>
        <w:t>Baby Kind Jeugd (BKJ)</w:t>
      </w:r>
      <w:r w:rsidRPr="08BEDF3B">
        <w:rPr>
          <w:sz w:val="18"/>
          <w:szCs w:val="18"/>
        </w:rPr>
        <w:t xml:space="preserve">. De focus ligt op de ontwikkeling van klinisch redeneren en </w:t>
      </w:r>
      <w:r w:rsidR="00A17A46" w:rsidRPr="08BEDF3B">
        <w:rPr>
          <w:sz w:val="18"/>
          <w:szCs w:val="18"/>
        </w:rPr>
        <w:t xml:space="preserve">het onderbouwen van de zorg aan baby’s, kinderen of jeugd met een laag-tot </w:t>
      </w:r>
      <w:proofErr w:type="spellStart"/>
      <w:r w:rsidR="00A17A46" w:rsidRPr="08BEDF3B">
        <w:rPr>
          <w:sz w:val="18"/>
          <w:szCs w:val="18"/>
        </w:rPr>
        <w:t>middencomplex</w:t>
      </w:r>
      <w:proofErr w:type="spellEnd"/>
      <w:r w:rsidR="00A17A46" w:rsidRPr="08BEDF3B">
        <w:rPr>
          <w:sz w:val="18"/>
          <w:szCs w:val="18"/>
        </w:rPr>
        <w:t xml:space="preserve"> gezondheids</w:t>
      </w:r>
      <w:r w:rsidR="0061540B" w:rsidRPr="08BEDF3B">
        <w:rPr>
          <w:sz w:val="18"/>
          <w:szCs w:val="18"/>
        </w:rPr>
        <w:t>probleem</w:t>
      </w:r>
      <w:r w:rsidRPr="08BEDF3B">
        <w:rPr>
          <w:sz w:val="18"/>
          <w:szCs w:val="18"/>
        </w:rPr>
        <w:t xml:space="preserve">. De stage vindt plaats op </w:t>
      </w:r>
      <w:proofErr w:type="spellStart"/>
      <w:r w:rsidRPr="08BEDF3B">
        <w:rPr>
          <w:b/>
          <w:bCs/>
          <w:sz w:val="18"/>
          <w:szCs w:val="18"/>
        </w:rPr>
        <w:t>ZelCom</w:t>
      </w:r>
      <w:proofErr w:type="spellEnd"/>
      <w:r w:rsidRPr="08BEDF3B">
        <w:rPr>
          <w:b/>
          <w:bCs/>
          <w:sz w:val="18"/>
          <w:szCs w:val="18"/>
        </w:rPr>
        <w:t xml:space="preserve">-niveau D </w:t>
      </w:r>
      <w:r w:rsidRPr="08BEDF3B">
        <w:rPr>
          <w:sz w:val="18"/>
          <w:szCs w:val="18"/>
        </w:rPr>
        <w:t>(zie bijlage</w:t>
      </w:r>
      <w:r w:rsidR="003255A8" w:rsidRPr="08BEDF3B">
        <w:rPr>
          <w:sz w:val="18"/>
          <w:szCs w:val="18"/>
        </w:rPr>
        <w:t xml:space="preserve"> 1</w:t>
      </w:r>
      <w:r w:rsidRPr="08BEDF3B">
        <w:rPr>
          <w:sz w:val="18"/>
          <w:szCs w:val="18"/>
        </w:rPr>
        <w:t>)</w:t>
      </w:r>
      <w:r w:rsidRPr="08BEDF3B">
        <w:rPr>
          <w:b/>
          <w:bCs/>
          <w:sz w:val="18"/>
          <w:szCs w:val="18"/>
        </w:rPr>
        <w:t xml:space="preserve">. </w:t>
      </w:r>
      <w:r w:rsidRPr="08BEDF3B">
        <w:rPr>
          <w:sz w:val="18"/>
          <w:szCs w:val="18"/>
        </w:rPr>
        <w:t xml:space="preserve">In de BPV basisnota is aanvullende informatie te vinden over de uitgangspunten en kaders tijdens het stage lopen. Op </w:t>
      </w:r>
      <w:proofErr w:type="spellStart"/>
      <w:r w:rsidRPr="08BEDF3B">
        <w:rPr>
          <w:sz w:val="18"/>
          <w:szCs w:val="18"/>
        </w:rPr>
        <w:t>BPV-plaza</w:t>
      </w:r>
      <w:proofErr w:type="spellEnd"/>
      <w:r w:rsidRPr="08BEDF3B">
        <w:rPr>
          <w:sz w:val="18"/>
          <w:szCs w:val="18"/>
        </w:rPr>
        <w:t xml:space="preserve"> (</w:t>
      </w:r>
      <w:hyperlink r:id="rId12">
        <w:r w:rsidRPr="08BEDF3B">
          <w:rPr>
            <w:rStyle w:val="Hyperlink"/>
            <w:sz w:val="18"/>
            <w:szCs w:val="18"/>
          </w:rPr>
          <w:t>https://bpvplazawb.nl/</w:t>
        </w:r>
      </w:hyperlink>
      <w:r w:rsidRPr="08BEDF3B">
        <w:rPr>
          <w:sz w:val="18"/>
          <w:szCs w:val="18"/>
        </w:rPr>
        <w:t>) is alle informatie terug te vinden over deze stage.</w:t>
      </w:r>
    </w:p>
    <w:p w14:paraId="52C81220" w14:textId="724ADC6F" w:rsidR="004C0E50" w:rsidRPr="00D21532" w:rsidRDefault="004C0E50" w:rsidP="00CF6B19">
      <w:pPr>
        <w:pStyle w:val="Kop1"/>
        <w:numPr>
          <w:ilvl w:val="0"/>
          <w:numId w:val="22"/>
        </w:numPr>
      </w:pPr>
      <w:bookmarkStart w:id="4" w:name="_Toc232062668"/>
      <w:bookmarkStart w:id="5" w:name="_Toc985541455"/>
      <w:r>
        <w:t>Opzet van de stage</w:t>
      </w:r>
      <w:bookmarkEnd w:id="4"/>
      <w:bookmarkEnd w:id="5"/>
    </w:p>
    <w:p w14:paraId="606C3276" w14:textId="5F29663D" w:rsidR="004C0E50" w:rsidRDefault="004C0E50" w:rsidP="00CF6B19">
      <w:pPr>
        <w:rPr>
          <w:sz w:val="18"/>
          <w:szCs w:val="18"/>
        </w:rPr>
      </w:pPr>
      <w:bookmarkStart w:id="6" w:name="_Toc232062669"/>
      <w:r w:rsidRPr="08BEDF3B">
        <w:rPr>
          <w:sz w:val="18"/>
          <w:szCs w:val="18"/>
        </w:rPr>
        <w:t xml:space="preserve">De student loopt gedurende 20 weken 60 dagen stage, gemiddeld 3 dagen per week. De stage is nauw verweven met het onderwijsprogramma op school, waarbij de student één dag per week lessen volgt. </w:t>
      </w:r>
    </w:p>
    <w:p w14:paraId="31D8B4BB" w14:textId="44D7D759" w:rsidR="004C0E50" w:rsidRPr="00A50DC5" w:rsidRDefault="004C0E50" w:rsidP="00CF6B19">
      <w:pPr>
        <w:pStyle w:val="Kop1"/>
        <w:numPr>
          <w:ilvl w:val="0"/>
          <w:numId w:val="22"/>
        </w:numPr>
      </w:pPr>
      <w:bookmarkStart w:id="7" w:name="_Toc894713970"/>
      <w:r>
        <w:t>Beroepsprestatie en leeruitkomst</w:t>
      </w:r>
      <w:bookmarkEnd w:id="6"/>
      <w:bookmarkEnd w:id="7"/>
    </w:p>
    <w:p w14:paraId="619A37EF" w14:textId="77777777" w:rsidR="004C0E50" w:rsidRPr="0061540B" w:rsidRDefault="004C0E50" w:rsidP="004C0E50">
      <w:pPr>
        <w:rPr>
          <w:sz w:val="18"/>
          <w:szCs w:val="18"/>
        </w:rPr>
      </w:pPr>
      <w:r w:rsidRPr="0061540B">
        <w:rPr>
          <w:sz w:val="18"/>
          <w:szCs w:val="18"/>
        </w:rPr>
        <w:t>De opleiding kent drie beroepsprestaties:</w:t>
      </w:r>
    </w:p>
    <w:p w14:paraId="7460A908" w14:textId="77777777" w:rsidR="004C0E50" w:rsidRPr="0061540B" w:rsidRDefault="004C0E50" w:rsidP="004C0E50">
      <w:pPr>
        <w:pStyle w:val="Lijstalinea"/>
        <w:numPr>
          <w:ilvl w:val="0"/>
          <w:numId w:val="10"/>
        </w:numPr>
        <w:rPr>
          <w:sz w:val="18"/>
          <w:szCs w:val="18"/>
        </w:rPr>
      </w:pPr>
      <w:r w:rsidRPr="0061540B">
        <w:rPr>
          <w:sz w:val="18"/>
          <w:szCs w:val="18"/>
        </w:rPr>
        <w:t>Klinisch verpleegkundig leiderschap;</w:t>
      </w:r>
    </w:p>
    <w:p w14:paraId="3B41969C" w14:textId="77777777" w:rsidR="004C0E50" w:rsidRPr="0061540B" w:rsidRDefault="004C0E50" w:rsidP="004C0E50">
      <w:pPr>
        <w:pStyle w:val="Lijstalinea"/>
        <w:numPr>
          <w:ilvl w:val="0"/>
          <w:numId w:val="10"/>
        </w:numPr>
        <w:rPr>
          <w:sz w:val="18"/>
          <w:szCs w:val="18"/>
        </w:rPr>
      </w:pPr>
      <w:r w:rsidRPr="0061540B">
        <w:rPr>
          <w:sz w:val="18"/>
          <w:szCs w:val="18"/>
        </w:rPr>
        <w:t>Persoonlijk en moreel verpleegkundig leiderschap;</w:t>
      </w:r>
    </w:p>
    <w:p w14:paraId="5E3BBE81" w14:textId="77777777" w:rsidR="004C0E50" w:rsidRPr="0061540B" w:rsidRDefault="004C0E50" w:rsidP="004C0E50">
      <w:pPr>
        <w:pStyle w:val="Lijstalinea"/>
        <w:numPr>
          <w:ilvl w:val="0"/>
          <w:numId w:val="10"/>
        </w:numPr>
        <w:rPr>
          <w:sz w:val="18"/>
          <w:szCs w:val="18"/>
        </w:rPr>
      </w:pPr>
      <w:r w:rsidRPr="0061540B">
        <w:rPr>
          <w:sz w:val="18"/>
          <w:szCs w:val="18"/>
        </w:rPr>
        <w:t>Professioneel verpleegkundig leiderschap.</w:t>
      </w:r>
    </w:p>
    <w:p w14:paraId="350840EB" w14:textId="77777777" w:rsidR="004C0E50" w:rsidRPr="0061540B" w:rsidRDefault="004C0E50" w:rsidP="004C0E50">
      <w:pPr>
        <w:rPr>
          <w:sz w:val="18"/>
          <w:szCs w:val="18"/>
        </w:rPr>
      </w:pPr>
      <w:r w:rsidRPr="0061540B">
        <w:rPr>
          <w:sz w:val="18"/>
          <w:szCs w:val="18"/>
        </w:rPr>
        <w:t>Per module staat de toetsing van één van deze beroepsprestaties centraal. De andere beroepsprestaties komen (ondersteunend) aan bod, maar worden niet getoetst. Tijdens deze module staat de beroepsprestatie klinisch verpleegkundig leiderschap centraal:</w:t>
      </w:r>
    </w:p>
    <w:p w14:paraId="4BF7DD45" w14:textId="77777777" w:rsidR="00A96D98" w:rsidRDefault="004C0E50" w:rsidP="004C0E50">
      <w:pPr>
        <w:rPr>
          <w:sz w:val="18"/>
          <w:szCs w:val="18"/>
        </w:rPr>
      </w:pPr>
      <w:r w:rsidRPr="0061540B">
        <w:rPr>
          <w:i/>
          <w:iCs/>
          <w:sz w:val="18"/>
          <w:szCs w:val="18"/>
        </w:rPr>
        <w:t xml:space="preserve">Bij </w:t>
      </w:r>
      <w:r w:rsidRPr="0061540B">
        <w:rPr>
          <w:b/>
          <w:bCs/>
          <w:i/>
          <w:iCs/>
          <w:sz w:val="18"/>
          <w:szCs w:val="18"/>
        </w:rPr>
        <w:t>klinisch leiderschap</w:t>
      </w:r>
      <w:r w:rsidRPr="0061540B">
        <w:rPr>
          <w:i/>
          <w:iCs/>
          <w:sz w:val="18"/>
          <w:szCs w:val="18"/>
        </w:rPr>
        <w:t> gaat het om leiderschap in het directe patiëntencontact (Adriaansen &amp; Peters, 2018). De verpleegkundige werkt samen met zorgvragers, familie en collega’s (van eigen en andere disciplines) aan waardevolle zorg, passend bij de situatie. De verpleegkundige is zich bewust van de eigen professionele rol (te midden van andere rollen) en stelt reflectieve en onderzoekende vragen. Bij het uitvoeren van de zorg maakt de verpleegkundige gebruik van </w:t>
      </w:r>
      <w:proofErr w:type="spellStart"/>
      <w:r w:rsidRPr="0061540B">
        <w:rPr>
          <w:i/>
          <w:iCs/>
          <w:sz w:val="18"/>
          <w:szCs w:val="18"/>
        </w:rPr>
        <w:t>Evidence</w:t>
      </w:r>
      <w:proofErr w:type="spellEnd"/>
      <w:r w:rsidRPr="0061540B">
        <w:rPr>
          <w:i/>
          <w:iCs/>
          <w:sz w:val="18"/>
          <w:szCs w:val="18"/>
        </w:rPr>
        <w:t> </w:t>
      </w:r>
      <w:proofErr w:type="spellStart"/>
      <w:r w:rsidRPr="0061540B">
        <w:rPr>
          <w:i/>
          <w:iCs/>
          <w:sz w:val="18"/>
          <w:szCs w:val="18"/>
        </w:rPr>
        <w:t>Based</w:t>
      </w:r>
      <w:proofErr w:type="spellEnd"/>
      <w:r w:rsidRPr="0061540B">
        <w:rPr>
          <w:i/>
          <w:iCs/>
          <w:sz w:val="18"/>
          <w:szCs w:val="18"/>
        </w:rPr>
        <w:t> </w:t>
      </w:r>
      <w:proofErr w:type="spellStart"/>
      <w:r w:rsidRPr="0061540B">
        <w:rPr>
          <w:i/>
          <w:iCs/>
          <w:sz w:val="18"/>
          <w:szCs w:val="18"/>
        </w:rPr>
        <w:t>Practice</w:t>
      </w:r>
      <w:proofErr w:type="spellEnd"/>
      <w:r w:rsidRPr="0061540B">
        <w:rPr>
          <w:i/>
          <w:iCs/>
          <w:sz w:val="18"/>
          <w:szCs w:val="18"/>
        </w:rPr>
        <w:t> (EBP) en zet zij zich in als rolmodel om verschil te maken voor de uitkomsten van de zorgvragers (Vermeulen et al., 2020).</w:t>
      </w:r>
      <w:r w:rsidRPr="0061540B">
        <w:rPr>
          <w:sz w:val="18"/>
          <w:szCs w:val="18"/>
        </w:rPr>
        <w:t> </w:t>
      </w:r>
    </w:p>
    <w:p w14:paraId="2FFEE637" w14:textId="4D7909E1" w:rsidR="00C25306" w:rsidRPr="009C2B80" w:rsidRDefault="00C25306" w:rsidP="00C25306">
      <w:pPr>
        <w:rPr>
          <w:sz w:val="18"/>
          <w:szCs w:val="18"/>
        </w:rPr>
      </w:pPr>
      <w:r w:rsidRPr="009C2B80">
        <w:rPr>
          <w:sz w:val="18"/>
          <w:szCs w:val="18"/>
        </w:rPr>
        <w:t>Binnen de minor BKJ staan twee leeruitkomsten centraal:</w:t>
      </w:r>
    </w:p>
    <w:p w14:paraId="60D2A512" w14:textId="77777777" w:rsidR="00C25306" w:rsidRPr="00C25306" w:rsidRDefault="00C25306" w:rsidP="2FD5261A">
      <w:pPr>
        <w:pStyle w:val="Lijstalinea"/>
        <w:numPr>
          <w:ilvl w:val="0"/>
          <w:numId w:val="25"/>
        </w:numPr>
        <w:rPr>
          <w:sz w:val="18"/>
          <w:szCs w:val="18"/>
          <w:lang w:val="nl-NL"/>
        </w:rPr>
      </w:pPr>
      <w:r w:rsidRPr="2FD5261A">
        <w:rPr>
          <w:sz w:val="18"/>
          <w:szCs w:val="18"/>
          <w:lang w:val="nl-NL"/>
        </w:rPr>
        <w:t xml:space="preserve">Je hebt kennis over de anatomie, fysiologie, pathologie, farmacologie (AFP-F), groei en ontwikkeling van baby's, kinderen en jeugd. Je past deze kennis toe op het verpleegkundig handelen in casuïstiek met een laag- tot </w:t>
      </w:r>
      <w:proofErr w:type="spellStart"/>
      <w:r w:rsidRPr="2FD5261A">
        <w:rPr>
          <w:sz w:val="18"/>
          <w:szCs w:val="18"/>
          <w:lang w:val="nl-NL"/>
        </w:rPr>
        <w:t>middencomplex</w:t>
      </w:r>
      <w:proofErr w:type="spellEnd"/>
      <w:r w:rsidRPr="2FD5261A">
        <w:rPr>
          <w:sz w:val="18"/>
          <w:szCs w:val="18"/>
          <w:lang w:val="nl-NL"/>
        </w:rPr>
        <w:t xml:space="preserve"> (potentieel) gezondheidsprobleem. (15 EC)</w:t>
      </w:r>
    </w:p>
    <w:p w14:paraId="0C137C42" w14:textId="3DBC49CD" w:rsidR="00C25306" w:rsidRPr="00C25306" w:rsidRDefault="00807ED0" w:rsidP="2FD5261A">
      <w:pPr>
        <w:pStyle w:val="Lijstalinea"/>
        <w:numPr>
          <w:ilvl w:val="0"/>
          <w:numId w:val="25"/>
        </w:numPr>
        <w:rPr>
          <w:b/>
          <w:bCs/>
          <w:sz w:val="18"/>
          <w:szCs w:val="18"/>
          <w:lang w:val="nl-NL"/>
        </w:rPr>
      </w:pPr>
      <w:r w:rsidRPr="2FD5261A">
        <w:rPr>
          <w:sz w:val="18"/>
          <w:szCs w:val="18"/>
          <w:lang w:val="nl-NL"/>
        </w:rPr>
        <w:t xml:space="preserve">Je onderbouwt verpleegkundige zorg aan baby's, kinderen of jeugd met een laag- tot </w:t>
      </w:r>
      <w:proofErr w:type="spellStart"/>
      <w:r w:rsidRPr="2FD5261A">
        <w:rPr>
          <w:sz w:val="18"/>
          <w:szCs w:val="18"/>
          <w:lang w:val="nl-NL"/>
        </w:rPr>
        <w:t>middencomplex</w:t>
      </w:r>
      <w:proofErr w:type="spellEnd"/>
      <w:r w:rsidRPr="2FD5261A">
        <w:rPr>
          <w:sz w:val="18"/>
          <w:szCs w:val="18"/>
          <w:lang w:val="nl-NL"/>
        </w:rPr>
        <w:t xml:space="preserve"> gezondheidsprobleem in een gekozen zorgsetting. Dat doe je met behulp van het proces van klinisch redeneren, EBP en best </w:t>
      </w:r>
      <w:proofErr w:type="spellStart"/>
      <w:r w:rsidRPr="2FD5261A">
        <w:rPr>
          <w:sz w:val="18"/>
          <w:szCs w:val="18"/>
          <w:lang w:val="nl-NL"/>
        </w:rPr>
        <w:t>practices</w:t>
      </w:r>
      <w:proofErr w:type="spellEnd"/>
      <w:r w:rsidRPr="2FD5261A">
        <w:rPr>
          <w:sz w:val="18"/>
          <w:szCs w:val="18"/>
          <w:lang w:val="nl-NL"/>
        </w:rPr>
        <w:t>. Je betrekt de ontwikkeling en leefwereld van de zorgvrager daarbij, werkt samen met ouder(s) of verzorger(s) en betrokken professionals. Je maakt ook gebruik van innovatieve en duurzame oplossingen. (15 EC)</w:t>
      </w:r>
    </w:p>
    <w:p w14:paraId="5026AFB8" w14:textId="77777777" w:rsidR="00C25306" w:rsidRDefault="00C25306" w:rsidP="00C25306">
      <w:pPr>
        <w:rPr>
          <w:sz w:val="18"/>
          <w:szCs w:val="18"/>
        </w:rPr>
      </w:pPr>
      <w:r w:rsidRPr="00F400C6">
        <w:rPr>
          <w:sz w:val="18"/>
          <w:szCs w:val="18"/>
        </w:rPr>
        <w:lastRenderedPageBreak/>
        <w:t xml:space="preserve">Hoewel beide leeruitkomsten onderdeel zijn van de minor </w:t>
      </w:r>
      <w:r>
        <w:rPr>
          <w:sz w:val="18"/>
          <w:szCs w:val="18"/>
        </w:rPr>
        <w:t>BKJ</w:t>
      </w:r>
      <w:r w:rsidRPr="00F400C6">
        <w:rPr>
          <w:sz w:val="18"/>
          <w:szCs w:val="18"/>
        </w:rPr>
        <w:t xml:space="preserve">, staat tijdens de BPV met name </w:t>
      </w:r>
      <w:r w:rsidRPr="0007278A">
        <w:rPr>
          <w:b/>
          <w:bCs/>
          <w:sz w:val="18"/>
          <w:szCs w:val="18"/>
        </w:rPr>
        <w:t>leeruitkomst 2</w:t>
      </w:r>
      <w:r w:rsidRPr="00F400C6">
        <w:rPr>
          <w:sz w:val="18"/>
          <w:szCs w:val="18"/>
        </w:rPr>
        <w:t xml:space="preserve"> centraal. De ontwikkeling en beoordeling van deze leeruitkomst vindt grotendeels plaats in de praktijk. Leeruitkomst 1 wordt binnen het onderwijsprogramma op school vormgegeven en getoetst.</w:t>
      </w:r>
    </w:p>
    <w:p w14:paraId="72736641" w14:textId="77777777" w:rsidR="00C25306" w:rsidRDefault="00C25306" w:rsidP="004C0E50">
      <w:pPr>
        <w:rPr>
          <w:sz w:val="18"/>
          <w:szCs w:val="18"/>
        </w:rPr>
      </w:pPr>
    </w:p>
    <w:p w14:paraId="03EDBF0B" w14:textId="3FD086E2" w:rsidR="00CF6B19" w:rsidRPr="00C25306" w:rsidRDefault="00C25306" w:rsidP="004C0E50">
      <w:pPr>
        <w:pStyle w:val="Kop1"/>
        <w:numPr>
          <w:ilvl w:val="0"/>
          <w:numId w:val="22"/>
        </w:numPr>
      </w:pPr>
      <w:bookmarkStart w:id="8" w:name="_Toc1205574038"/>
      <w:r>
        <w:t>Doelen van de BPV</w:t>
      </w:r>
      <w:bookmarkEnd w:id="8"/>
    </w:p>
    <w:bookmarkEnd w:id="1"/>
    <w:p w14:paraId="4DB2AC6D" w14:textId="00797E08" w:rsidR="002E76BD" w:rsidRPr="00B1306B" w:rsidRDefault="002E76BD" w:rsidP="002E76BD">
      <w:pPr>
        <w:numPr>
          <w:ilvl w:val="0"/>
          <w:numId w:val="3"/>
        </w:numPr>
        <w:rPr>
          <w:sz w:val="18"/>
          <w:szCs w:val="18"/>
        </w:rPr>
      </w:pPr>
      <w:r w:rsidRPr="08BEDF3B">
        <w:rPr>
          <w:sz w:val="18"/>
          <w:szCs w:val="18"/>
        </w:rPr>
        <w:t>Oriëntatie in de verpleegkundige praktijk met baby's, kinderen en</w:t>
      </w:r>
      <w:r w:rsidR="00F578ED" w:rsidRPr="08BEDF3B">
        <w:rPr>
          <w:sz w:val="18"/>
          <w:szCs w:val="18"/>
        </w:rPr>
        <w:t>/of</w:t>
      </w:r>
      <w:r w:rsidRPr="08BEDF3B">
        <w:rPr>
          <w:sz w:val="18"/>
          <w:szCs w:val="18"/>
        </w:rPr>
        <w:t xml:space="preserve"> jeugd in een gekozen zorgsetting.</w:t>
      </w:r>
    </w:p>
    <w:p w14:paraId="5A8D9E19" w14:textId="483A1376" w:rsidR="002E76BD" w:rsidRPr="00B1306B" w:rsidRDefault="002E76BD" w:rsidP="002E76BD">
      <w:pPr>
        <w:numPr>
          <w:ilvl w:val="0"/>
          <w:numId w:val="3"/>
        </w:numPr>
        <w:rPr>
          <w:sz w:val="18"/>
          <w:szCs w:val="18"/>
        </w:rPr>
      </w:pPr>
      <w:r w:rsidRPr="00B1306B">
        <w:rPr>
          <w:sz w:val="18"/>
          <w:szCs w:val="18"/>
        </w:rPr>
        <w:t xml:space="preserve">Ontwikkelen en aantonen van competenties op NLQF-niveau 6 op het gebied van klinisch redeneren, EBP, best </w:t>
      </w:r>
      <w:proofErr w:type="spellStart"/>
      <w:r w:rsidRPr="00B1306B">
        <w:rPr>
          <w:sz w:val="18"/>
          <w:szCs w:val="18"/>
        </w:rPr>
        <w:t>practices</w:t>
      </w:r>
      <w:proofErr w:type="spellEnd"/>
      <w:r w:rsidRPr="00B1306B">
        <w:rPr>
          <w:sz w:val="18"/>
          <w:szCs w:val="18"/>
        </w:rPr>
        <w:t>, ontwikkelingsgerichte – en gezinsgerichte zorg</w:t>
      </w:r>
      <w:r w:rsidR="005A3121">
        <w:rPr>
          <w:sz w:val="18"/>
          <w:szCs w:val="18"/>
        </w:rPr>
        <w:t>, duurzaamheid</w:t>
      </w:r>
      <w:r w:rsidRPr="00B1306B">
        <w:rPr>
          <w:sz w:val="18"/>
          <w:szCs w:val="18"/>
        </w:rPr>
        <w:t>.</w:t>
      </w:r>
    </w:p>
    <w:p w14:paraId="05F71062" w14:textId="77777777" w:rsidR="002E76BD" w:rsidRPr="00B1306B" w:rsidRDefault="002E76BD" w:rsidP="002E76BD">
      <w:pPr>
        <w:numPr>
          <w:ilvl w:val="0"/>
          <w:numId w:val="3"/>
        </w:numPr>
        <w:rPr>
          <w:sz w:val="18"/>
          <w:szCs w:val="18"/>
        </w:rPr>
      </w:pPr>
      <w:r w:rsidRPr="00B1306B">
        <w:rPr>
          <w:sz w:val="18"/>
          <w:szCs w:val="18"/>
        </w:rPr>
        <w:t>Samenwerken met ouders en professionals.</w:t>
      </w:r>
    </w:p>
    <w:p w14:paraId="723C3745" w14:textId="48449180" w:rsidR="002E76BD" w:rsidRPr="00B1306B" w:rsidRDefault="002E76BD" w:rsidP="002E76BD">
      <w:pPr>
        <w:numPr>
          <w:ilvl w:val="0"/>
          <w:numId w:val="3"/>
        </w:numPr>
        <w:rPr>
          <w:sz w:val="18"/>
          <w:szCs w:val="18"/>
        </w:rPr>
      </w:pPr>
      <w:r w:rsidRPr="00B1306B">
        <w:rPr>
          <w:sz w:val="18"/>
          <w:szCs w:val="18"/>
        </w:rPr>
        <w:t>Verbinding leggen tussen theorie en praktijk aan de hand van concrete klinische casu</w:t>
      </w:r>
      <w:r w:rsidR="005A3121">
        <w:rPr>
          <w:sz w:val="18"/>
          <w:szCs w:val="18"/>
        </w:rPr>
        <w:t>ïstiek.</w:t>
      </w:r>
    </w:p>
    <w:p w14:paraId="6A083635" w14:textId="0F4BAC57" w:rsidR="00AE2336" w:rsidRDefault="002E76BD" w:rsidP="08BEDF3B">
      <w:pPr>
        <w:numPr>
          <w:ilvl w:val="0"/>
          <w:numId w:val="3"/>
        </w:numPr>
        <w:spacing w:line="259" w:lineRule="auto"/>
        <w:rPr>
          <w:sz w:val="18"/>
          <w:szCs w:val="18"/>
        </w:rPr>
      </w:pPr>
      <w:r w:rsidRPr="08BEDF3B">
        <w:rPr>
          <w:sz w:val="18"/>
          <w:szCs w:val="18"/>
        </w:rPr>
        <w:t>Reflecteren op professioneel handelen volgens de beroepscode.</w:t>
      </w:r>
      <w:bookmarkStart w:id="9" w:name="_Toc227065530"/>
    </w:p>
    <w:bookmarkEnd w:id="9"/>
    <w:p w14:paraId="299167AD" w14:textId="77777777" w:rsidR="002E76BD" w:rsidRDefault="002E76BD" w:rsidP="002E76BD"/>
    <w:p w14:paraId="4A4331D6" w14:textId="6CFE427D" w:rsidR="002E76BD" w:rsidRPr="00592725" w:rsidRDefault="002E76BD" w:rsidP="0034483D">
      <w:pPr>
        <w:pStyle w:val="Kop1"/>
        <w:numPr>
          <w:ilvl w:val="0"/>
          <w:numId w:val="22"/>
        </w:numPr>
      </w:pPr>
      <w:bookmarkStart w:id="10" w:name="_Toc227065531"/>
      <w:bookmarkStart w:id="11" w:name="_Toc564917033"/>
      <w:r>
        <w:t>BPV-plan (door student op te stellen)</w:t>
      </w:r>
      <w:bookmarkEnd w:id="10"/>
      <w:bookmarkEnd w:id="11"/>
    </w:p>
    <w:p w14:paraId="0EDBBE5B" w14:textId="77777777" w:rsidR="002E76BD" w:rsidRPr="006675D7" w:rsidRDefault="002E76BD" w:rsidP="002E76BD">
      <w:pPr>
        <w:rPr>
          <w:sz w:val="18"/>
          <w:szCs w:val="18"/>
        </w:rPr>
      </w:pPr>
      <w:r w:rsidRPr="006675D7">
        <w:rPr>
          <w:sz w:val="18"/>
          <w:szCs w:val="18"/>
        </w:rPr>
        <w:t xml:space="preserve">De student stelt in week 1–2 een BPV-plan met onderstaande onderdelen erin. </w:t>
      </w:r>
    </w:p>
    <w:p w14:paraId="1F2253D8" w14:textId="77777777" w:rsidR="002E76BD" w:rsidRPr="006675D7" w:rsidRDefault="002E76BD" w:rsidP="002E76BD">
      <w:pPr>
        <w:rPr>
          <w:b/>
          <w:bCs/>
          <w:sz w:val="18"/>
          <w:szCs w:val="18"/>
        </w:rPr>
      </w:pPr>
      <w:r w:rsidRPr="006675D7">
        <w:rPr>
          <w:b/>
          <w:bCs/>
          <w:sz w:val="18"/>
          <w:szCs w:val="18"/>
        </w:rPr>
        <w:t>Leerdoelen (SMART)</w:t>
      </w:r>
    </w:p>
    <w:p w14:paraId="02F75472" w14:textId="77777777" w:rsidR="002E76BD" w:rsidRPr="006675D7" w:rsidRDefault="002E76BD" w:rsidP="002E76BD">
      <w:pPr>
        <w:numPr>
          <w:ilvl w:val="0"/>
          <w:numId w:val="4"/>
        </w:numPr>
        <w:rPr>
          <w:sz w:val="18"/>
          <w:szCs w:val="18"/>
        </w:rPr>
      </w:pPr>
      <w:r w:rsidRPr="006675D7">
        <w:rPr>
          <w:sz w:val="18"/>
          <w:szCs w:val="18"/>
        </w:rPr>
        <w:t>Persoonlijke leerdoelen (bijv. feedback uit vorige stages, zelfinzicht, persoonlijke behoeftes)</w:t>
      </w:r>
    </w:p>
    <w:p w14:paraId="656F5E1F" w14:textId="77777777" w:rsidR="002E76BD" w:rsidRPr="006675D7" w:rsidRDefault="002E76BD" w:rsidP="002E76BD">
      <w:pPr>
        <w:numPr>
          <w:ilvl w:val="0"/>
          <w:numId w:val="4"/>
        </w:numPr>
        <w:rPr>
          <w:sz w:val="18"/>
          <w:szCs w:val="18"/>
        </w:rPr>
      </w:pPr>
      <w:r w:rsidRPr="006675D7">
        <w:rPr>
          <w:sz w:val="18"/>
          <w:szCs w:val="18"/>
        </w:rPr>
        <w:t>Afdelingsspecifieke leerdoelen (bijv. op basis van de verschillende leeftijden, ziektebeelden, SDM met ouders/kind)</w:t>
      </w:r>
    </w:p>
    <w:p w14:paraId="7C7ABAC1" w14:textId="77777777" w:rsidR="002E76BD" w:rsidRPr="006675D7" w:rsidRDefault="002E76BD" w:rsidP="002E76BD">
      <w:pPr>
        <w:numPr>
          <w:ilvl w:val="0"/>
          <w:numId w:val="4"/>
        </w:numPr>
        <w:rPr>
          <w:sz w:val="18"/>
          <w:szCs w:val="18"/>
        </w:rPr>
      </w:pPr>
      <w:r w:rsidRPr="006675D7">
        <w:rPr>
          <w:sz w:val="18"/>
          <w:szCs w:val="18"/>
        </w:rPr>
        <w:t xml:space="preserve">Leerdoelen gekoppeld aan </w:t>
      </w:r>
      <w:proofErr w:type="spellStart"/>
      <w:r w:rsidRPr="006675D7">
        <w:rPr>
          <w:sz w:val="18"/>
          <w:szCs w:val="18"/>
        </w:rPr>
        <w:t>toetscriteria</w:t>
      </w:r>
      <w:proofErr w:type="spellEnd"/>
      <w:r w:rsidRPr="006675D7">
        <w:rPr>
          <w:sz w:val="18"/>
          <w:szCs w:val="18"/>
        </w:rPr>
        <w:t xml:space="preserve"> </w:t>
      </w:r>
    </w:p>
    <w:p w14:paraId="0B5B79C0" w14:textId="77777777" w:rsidR="002E76BD" w:rsidRPr="006675D7" w:rsidRDefault="002E76BD" w:rsidP="002E76BD">
      <w:pPr>
        <w:ind w:left="720"/>
        <w:rPr>
          <w:sz w:val="18"/>
          <w:szCs w:val="18"/>
        </w:rPr>
      </w:pPr>
    </w:p>
    <w:p w14:paraId="4F5A6323" w14:textId="77777777" w:rsidR="002E76BD" w:rsidRPr="006675D7" w:rsidRDefault="002E76BD" w:rsidP="002E76BD">
      <w:pPr>
        <w:rPr>
          <w:b/>
          <w:bCs/>
          <w:sz w:val="18"/>
          <w:szCs w:val="18"/>
        </w:rPr>
      </w:pPr>
      <w:r w:rsidRPr="006675D7">
        <w:rPr>
          <w:b/>
          <w:bCs/>
          <w:sz w:val="18"/>
          <w:szCs w:val="18"/>
        </w:rPr>
        <w:t>Leeractiviteiten</w:t>
      </w:r>
    </w:p>
    <w:p w14:paraId="599A0BE2" w14:textId="77777777" w:rsidR="002E76BD" w:rsidRPr="006675D7" w:rsidRDefault="002E76BD" w:rsidP="002E76BD">
      <w:pPr>
        <w:rPr>
          <w:sz w:val="18"/>
          <w:szCs w:val="18"/>
        </w:rPr>
      </w:pPr>
      <w:r w:rsidRPr="006675D7">
        <w:rPr>
          <w:sz w:val="18"/>
          <w:szCs w:val="18"/>
        </w:rPr>
        <w:t>Voorbeelden:</w:t>
      </w:r>
    </w:p>
    <w:p w14:paraId="05C6B299" w14:textId="77777777" w:rsidR="002E76BD" w:rsidRPr="006675D7" w:rsidRDefault="002E76BD" w:rsidP="002E76BD">
      <w:pPr>
        <w:numPr>
          <w:ilvl w:val="0"/>
          <w:numId w:val="5"/>
        </w:numPr>
        <w:rPr>
          <w:sz w:val="18"/>
          <w:szCs w:val="18"/>
        </w:rPr>
      </w:pPr>
      <w:r w:rsidRPr="006675D7">
        <w:rPr>
          <w:sz w:val="18"/>
          <w:szCs w:val="18"/>
        </w:rPr>
        <w:t xml:space="preserve">Meelopen en observeren </w:t>
      </w:r>
    </w:p>
    <w:p w14:paraId="32BE54BA" w14:textId="77777777" w:rsidR="002E76BD" w:rsidRPr="006675D7" w:rsidRDefault="002E76BD" w:rsidP="002E76BD">
      <w:pPr>
        <w:numPr>
          <w:ilvl w:val="0"/>
          <w:numId w:val="5"/>
        </w:numPr>
        <w:rPr>
          <w:sz w:val="18"/>
          <w:szCs w:val="18"/>
        </w:rPr>
      </w:pPr>
      <w:r w:rsidRPr="006675D7">
        <w:rPr>
          <w:sz w:val="18"/>
          <w:szCs w:val="18"/>
        </w:rPr>
        <w:t xml:space="preserve">Casuïstiek bespreken </w:t>
      </w:r>
    </w:p>
    <w:p w14:paraId="4AC51F70" w14:textId="77777777" w:rsidR="002E76BD" w:rsidRPr="006675D7" w:rsidRDefault="002E76BD" w:rsidP="002E76BD">
      <w:pPr>
        <w:numPr>
          <w:ilvl w:val="0"/>
          <w:numId w:val="5"/>
        </w:numPr>
        <w:rPr>
          <w:sz w:val="18"/>
          <w:szCs w:val="18"/>
        </w:rPr>
      </w:pPr>
      <w:r w:rsidRPr="006675D7">
        <w:rPr>
          <w:sz w:val="18"/>
          <w:szCs w:val="18"/>
        </w:rPr>
        <w:t xml:space="preserve">Klinisch redeneren toepassen </w:t>
      </w:r>
    </w:p>
    <w:p w14:paraId="0753EA8D" w14:textId="77777777" w:rsidR="002E76BD" w:rsidRPr="006675D7" w:rsidRDefault="002E76BD" w:rsidP="002E76BD">
      <w:pPr>
        <w:numPr>
          <w:ilvl w:val="0"/>
          <w:numId w:val="5"/>
        </w:numPr>
        <w:rPr>
          <w:sz w:val="18"/>
          <w:szCs w:val="18"/>
        </w:rPr>
      </w:pPr>
      <w:r w:rsidRPr="006675D7">
        <w:rPr>
          <w:sz w:val="18"/>
          <w:szCs w:val="18"/>
        </w:rPr>
        <w:t xml:space="preserve">Literatuur zoeken (EBP) </w:t>
      </w:r>
    </w:p>
    <w:p w14:paraId="3959D50D" w14:textId="77777777" w:rsidR="002E76BD" w:rsidRPr="006675D7" w:rsidRDefault="002E76BD" w:rsidP="002E76BD">
      <w:pPr>
        <w:numPr>
          <w:ilvl w:val="0"/>
          <w:numId w:val="5"/>
        </w:numPr>
        <w:rPr>
          <w:sz w:val="18"/>
          <w:szCs w:val="18"/>
        </w:rPr>
      </w:pPr>
      <w:r w:rsidRPr="006675D7">
        <w:rPr>
          <w:sz w:val="18"/>
          <w:szCs w:val="18"/>
        </w:rPr>
        <w:lastRenderedPageBreak/>
        <w:t xml:space="preserve">Gesprekken met ouders voeren </w:t>
      </w:r>
    </w:p>
    <w:p w14:paraId="464F258B" w14:textId="77777777" w:rsidR="002E76BD" w:rsidRPr="006675D7" w:rsidRDefault="002E76BD" w:rsidP="002E76BD">
      <w:pPr>
        <w:numPr>
          <w:ilvl w:val="0"/>
          <w:numId w:val="5"/>
        </w:numPr>
        <w:rPr>
          <w:sz w:val="18"/>
          <w:szCs w:val="18"/>
        </w:rPr>
      </w:pPr>
      <w:r w:rsidRPr="006675D7">
        <w:rPr>
          <w:sz w:val="18"/>
          <w:szCs w:val="18"/>
        </w:rPr>
        <w:t xml:space="preserve">Specifieke overleggen bijwonen </w:t>
      </w:r>
    </w:p>
    <w:p w14:paraId="65602CD2" w14:textId="77777777" w:rsidR="002E76BD" w:rsidRPr="006675D7" w:rsidRDefault="002E76BD" w:rsidP="002E76BD">
      <w:pPr>
        <w:numPr>
          <w:ilvl w:val="0"/>
          <w:numId w:val="5"/>
        </w:numPr>
        <w:rPr>
          <w:sz w:val="18"/>
          <w:szCs w:val="18"/>
        </w:rPr>
      </w:pPr>
      <w:r w:rsidRPr="006675D7">
        <w:rPr>
          <w:sz w:val="18"/>
          <w:szCs w:val="18"/>
        </w:rPr>
        <w:t>Andere disciplines observeren</w:t>
      </w:r>
    </w:p>
    <w:p w14:paraId="5316FABD" w14:textId="3641AAA6" w:rsidR="003B487A" w:rsidRDefault="002E76BD" w:rsidP="08BEDF3B">
      <w:pPr>
        <w:numPr>
          <w:ilvl w:val="0"/>
          <w:numId w:val="5"/>
        </w:numPr>
        <w:spacing w:line="259" w:lineRule="auto"/>
        <w:rPr>
          <w:sz w:val="18"/>
          <w:szCs w:val="18"/>
        </w:rPr>
      </w:pPr>
      <w:r w:rsidRPr="08BEDF3B">
        <w:rPr>
          <w:sz w:val="18"/>
          <w:szCs w:val="18"/>
        </w:rPr>
        <w:t>Reflectie</w:t>
      </w:r>
    </w:p>
    <w:p w14:paraId="103EA761" w14:textId="351673A0" w:rsidR="08BEDF3B" w:rsidRDefault="08BEDF3B" w:rsidP="08BEDF3B">
      <w:pPr>
        <w:rPr>
          <w:sz w:val="18"/>
          <w:szCs w:val="18"/>
        </w:rPr>
      </w:pPr>
      <w:bookmarkStart w:id="12" w:name="_Toc227065532"/>
    </w:p>
    <w:p w14:paraId="61FF6291" w14:textId="44498242" w:rsidR="002E76BD" w:rsidRDefault="003B487A" w:rsidP="003B487A">
      <w:pPr>
        <w:pStyle w:val="Kop1"/>
        <w:numPr>
          <w:ilvl w:val="0"/>
          <w:numId w:val="22"/>
        </w:numPr>
      </w:pPr>
      <w:bookmarkStart w:id="13" w:name="_Toc116840198"/>
      <w:r>
        <w:t>Begeleiding en contactmomenten</w:t>
      </w:r>
      <w:bookmarkEnd w:id="13"/>
    </w:p>
    <w:p w14:paraId="2EBA5AF2" w14:textId="2695825B" w:rsidR="003B487A" w:rsidRPr="003B487A" w:rsidRDefault="003B487A" w:rsidP="08BEDF3B">
      <w:pPr>
        <w:rPr>
          <w:rFonts w:eastAsiaTheme="minorEastAsia"/>
          <w:sz w:val="18"/>
          <w:szCs w:val="18"/>
        </w:rPr>
      </w:pPr>
      <w:r w:rsidRPr="08BEDF3B">
        <w:rPr>
          <w:rFonts w:eastAsiaTheme="minorEastAsia"/>
          <w:sz w:val="18"/>
          <w:szCs w:val="18"/>
          <w:u w:val="single"/>
        </w:rPr>
        <w:t>De student is er zelf verantwoordelijk voor</w:t>
      </w:r>
      <w:r w:rsidRPr="08BEDF3B">
        <w:rPr>
          <w:rFonts w:eastAsiaTheme="minorEastAsia"/>
          <w:sz w:val="18"/>
          <w:szCs w:val="18"/>
        </w:rPr>
        <w:t xml:space="preserve"> om in aanvulling op de kick-off een startgesprek te plannen met de werkbegeleiders (en praktijkopleider) waarin persoonlijke kennismaking en het bespreken van het BPV-plan centraal staan. De docent is hier </w:t>
      </w:r>
      <w:r w:rsidR="00B23FBC" w:rsidRPr="08BEDF3B">
        <w:rPr>
          <w:rFonts w:eastAsiaTheme="minorEastAsia"/>
          <w:sz w:val="18"/>
          <w:szCs w:val="18"/>
        </w:rPr>
        <w:t xml:space="preserve">ook </w:t>
      </w:r>
      <w:r w:rsidRPr="08BEDF3B">
        <w:rPr>
          <w:rFonts w:eastAsiaTheme="minorEastAsia"/>
          <w:sz w:val="18"/>
          <w:szCs w:val="18"/>
        </w:rPr>
        <w:t xml:space="preserve">bij aanwezig. </w:t>
      </w:r>
      <w:r>
        <w:br/>
      </w:r>
      <w:r w:rsidR="00EB665B" w:rsidRPr="08BEDF3B">
        <w:rPr>
          <w:rFonts w:eastAsiaTheme="minorEastAsia"/>
          <w:sz w:val="18"/>
          <w:szCs w:val="18"/>
        </w:rPr>
        <w:t>Naast het startgesprek zijn er t</w:t>
      </w:r>
      <w:r w:rsidRPr="08BEDF3B">
        <w:rPr>
          <w:rFonts w:eastAsiaTheme="minorEastAsia"/>
          <w:sz w:val="18"/>
          <w:szCs w:val="18"/>
        </w:rPr>
        <w:t xml:space="preserve">ijdens de minor </w:t>
      </w:r>
      <w:r w:rsidR="00FA6940" w:rsidRPr="08BEDF3B">
        <w:rPr>
          <w:rFonts w:eastAsiaTheme="minorEastAsia"/>
          <w:sz w:val="18"/>
          <w:szCs w:val="18"/>
        </w:rPr>
        <w:t xml:space="preserve">BKJ </w:t>
      </w:r>
      <w:r w:rsidR="00EB665B" w:rsidRPr="08BEDF3B">
        <w:rPr>
          <w:rFonts w:eastAsiaTheme="minorEastAsia"/>
          <w:sz w:val="18"/>
          <w:szCs w:val="18"/>
        </w:rPr>
        <w:t xml:space="preserve">nog </w:t>
      </w:r>
      <w:r w:rsidRPr="08BEDF3B">
        <w:rPr>
          <w:rFonts w:eastAsiaTheme="minorEastAsia"/>
          <w:sz w:val="18"/>
          <w:szCs w:val="18"/>
        </w:rPr>
        <w:t xml:space="preserve">twee trio-gesprekken waarin de student met de werkbegeleider en de begeleidend docent in gesprek gaat. Het </w:t>
      </w:r>
      <w:r w:rsidR="00FA6940" w:rsidRPr="08BEDF3B">
        <w:rPr>
          <w:rFonts w:eastAsiaTheme="minorEastAsia"/>
          <w:sz w:val="18"/>
          <w:szCs w:val="18"/>
        </w:rPr>
        <w:t xml:space="preserve">tweede </w:t>
      </w:r>
      <w:r w:rsidRPr="08BEDF3B">
        <w:rPr>
          <w:rFonts w:eastAsiaTheme="minorEastAsia"/>
          <w:sz w:val="18"/>
          <w:szCs w:val="18"/>
        </w:rPr>
        <w:t xml:space="preserve">triogesprek is een fysiek gesprek dat halverwege de stage plaatsvindt. De docent komt hiervoor naar de stageplaats. De eindbeoordeling vindt digitaal plaats. De trio-gesprekken worden door de student in overleg met de gesprekspartners gepland. Voorbeelden voor gespreksonderwerpen van de (trio-)gesprekken worden hieronder beschreven. </w:t>
      </w:r>
    </w:p>
    <w:p w14:paraId="3E3FC950" w14:textId="3B58B6CB" w:rsidR="003B487A" w:rsidRPr="003B487A" w:rsidRDefault="003B487A" w:rsidP="003B487A">
      <w:pPr>
        <w:rPr>
          <w:rFonts w:eastAsiaTheme="minorEastAsia"/>
          <w:i/>
          <w:iCs/>
          <w:color w:val="0F4761"/>
          <w:sz w:val="18"/>
          <w:szCs w:val="18"/>
        </w:rPr>
      </w:pPr>
      <w:r w:rsidRPr="003B487A">
        <w:rPr>
          <w:i/>
          <w:iCs/>
          <w:sz w:val="18"/>
          <w:szCs w:val="18"/>
        </w:rPr>
        <w:t>Kennismakingsgesprek student-werkbegeleider | week 2-3</w:t>
      </w:r>
      <w:r w:rsidR="00F017D8">
        <w:rPr>
          <w:i/>
          <w:iCs/>
          <w:sz w:val="18"/>
          <w:szCs w:val="18"/>
        </w:rPr>
        <w:t xml:space="preserve"> Online</w:t>
      </w:r>
    </w:p>
    <w:p w14:paraId="301AC9B2" w14:textId="77777777" w:rsidR="003B487A" w:rsidRPr="003B487A" w:rsidRDefault="003B487A" w:rsidP="003B487A">
      <w:pPr>
        <w:pStyle w:val="Lijstalinea"/>
        <w:numPr>
          <w:ilvl w:val="0"/>
          <w:numId w:val="28"/>
        </w:numPr>
        <w:rPr>
          <w:rFonts w:eastAsiaTheme="minorEastAsia"/>
          <w:sz w:val="18"/>
          <w:szCs w:val="18"/>
          <w:lang w:val="nl-NL"/>
        </w:rPr>
      </w:pPr>
      <w:r w:rsidRPr="003B487A">
        <w:rPr>
          <w:rFonts w:eastAsiaTheme="minorEastAsia"/>
          <w:sz w:val="18"/>
          <w:szCs w:val="18"/>
          <w:lang w:val="nl-NL"/>
        </w:rPr>
        <w:t>Kennismaking gesprekspartners</w:t>
      </w:r>
    </w:p>
    <w:p w14:paraId="0EB87E05" w14:textId="77777777" w:rsidR="003B487A" w:rsidRPr="003B487A" w:rsidRDefault="003B487A" w:rsidP="003B487A">
      <w:pPr>
        <w:pStyle w:val="Lijstalinea"/>
        <w:numPr>
          <w:ilvl w:val="0"/>
          <w:numId w:val="28"/>
        </w:numPr>
        <w:rPr>
          <w:rFonts w:eastAsiaTheme="minorEastAsia"/>
          <w:sz w:val="18"/>
          <w:szCs w:val="18"/>
          <w:lang w:val="nl-NL"/>
        </w:rPr>
      </w:pPr>
      <w:r w:rsidRPr="003B487A">
        <w:rPr>
          <w:rFonts w:eastAsiaTheme="minorEastAsia"/>
          <w:sz w:val="18"/>
          <w:szCs w:val="18"/>
          <w:lang w:val="nl-NL"/>
        </w:rPr>
        <w:t>Beginsituatie student</w:t>
      </w:r>
    </w:p>
    <w:p w14:paraId="56C73CD0" w14:textId="77777777" w:rsidR="003B487A" w:rsidRPr="003B487A" w:rsidRDefault="003B487A" w:rsidP="003B487A">
      <w:pPr>
        <w:pStyle w:val="Lijstalinea"/>
        <w:numPr>
          <w:ilvl w:val="0"/>
          <w:numId w:val="28"/>
        </w:numPr>
        <w:rPr>
          <w:rFonts w:eastAsiaTheme="minorEastAsia"/>
          <w:sz w:val="18"/>
          <w:szCs w:val="18"/>
          <w:lang w:val="nl-NL"/>
        </w:rPr>
      </w:pPr>
      <w:r w:rsidRPr="003B487A">
        <w:rPr>
          <w:rFonts w:eastAsiaTheme="minorEastAsia"/>
          <w:sz w:val="18"/>
          <w:szCs w:val="18"/>
          <w:lang w:val="nl-NL"/>
        </w:rPr>
        <w:t>BPV-plan met persoonlijke leerdoelen</w:t>
      </w:r>
    </w:p>
    <w:p w14:paraId="3474DDD7" w14:textId="03B34701" w:rsidR="003B487A" w:rsidRPr="003B487A" w:rsidRDefault="003B487A" w:rsidP="003B487A">
      <w:pPr>
        <w:rPr>
          <w:rFonts w:eastAsiaTheme="minorEastAsia"/>
          <w:i/>
          <w:iCs/>
          <w:color w:val="0F4761"/>
          <w:sz w:val="18"/>
          <w:szCs w:val="18"/>
        </w:rPr>
      </w:pPr>
      <w:r w:rsidRPr="003B487A">
        <w:rPr>
          <w:i/>
          <w:iCs/>
          <w:sz w:val="18"/>
          <w:szCs w:val="18"/>
        </w:rPr>
        <w:t>Trio-gesprek 1</w:t>
      </w:r>
      <w:r w:rsidR="00F33DFB">
        <w:rPr>
          <w:i/>
          <w:iCs/>
          <w:sz w:val="18"/>
          <w:szCs w:val="18"/>
        </w:rPr>
        <w:t xml:space="preserve"> student-werkbegeleider-docent</w:t>
      </w:r>
      <w:r w:rsidRPr="003B487A">
        <w:rPr>
          <w:i/>
          <w:iCs/>
          <w:sz w:val="18"/>
          <w:szCs w:val="18"/>
        </w:rPr>
        <w:t xml:space="preserve"> | week </w:t>
      </w:r>
      <w:r w:rsidR="00015247">
        <w:rPr>
          <w:i/>
          <w:iCs/>
          <w:sz w:val="18"/>
          <w:szCs w:val="18"/>
        </w:rPr>
        <w:t>7-8-9</w:t>
      </w:r>
      <w:r w:rsidRPr="003B487A">
        <w:rPr>
          <w:i/>
          <w:iCs/>
          <w:sz w:val="18"/>
          <w:szCs w:val="18"/>
        </w:rPr>
        <w:t xml:space="preserve"> Fysiek</w:t>
      </w:r>
    </w:p>
    <w:p w14:paraId="026F58A0" w14:textId="77777777" w:rsidR="003B487A" w:rsidRPr="003B487A" w:rsidRDefault="003B487A" w:rsidP="003B487A">
      <w:pPr>
        <w:pStyle w:val="Lijstalinea"/>
        <w:numPr>
          <w:ilvl w:val="0"/>
          <w:numId w:val="27"/>
        </w:numPr>
        <w:rPr>
          <w:rFonts w:eastAsiaTheme="minorEastAsia"/>
          <w:sz w:val="18"/>
          <w:szCs w:val="18"/>
          <w:lang w:val="nl-NL"/>
        </w:rPr>
      </w:pPr>
      <w:r w:rsidRPr="003B487A">
        <w:rPr>
          <w:rFonts w:eastAsiaTheme="minorEastAsia"/>
          <w:sz w:val="18"/>
          <w:szCs w:val="18"/>
          <w:lang w:val="nl-NL"/>
        </w:rPr>
        <w:t>Voortgang student</w:t>
      </w:r>
    </w:p>
    <w:p w14:paraId="2F6ECC46" w14:textId="77777777" w:rsidR="003B487A" w:rsidRPr="003B487A" w:rsidRDefault="003B487A" w:rsidP="003B487A">
      <w:pPr>
        <w:pStyle w:val="Lijstalinea"/>
        <w:numPr>
          <w:ilvl w:val="0"/>
          <w:numId w:val="27"/>
        </w:numPr>
        <w:rPr>
          <w:rFonts w:eastAsiaTheme="minorEastAsia"/>
          <w:sz w:val="18"/>
          <w:szCs w:val="18"/>
          <w:lang w:val="nl-NL"/>
        </w:rPr>
      </w:pPr>
      <w:r w:rsidRPr="003B487A">
        <w:rPr>
          <w:rFonts w:eastAsiaTheme="minorEastAsia"/>
          <w:sz w:val="18"/>
          <w:szCs w:val="18"/>
          <w:lang w:val="nl-NL"/>
        </w:rPr>
        <w:t xml:space="preserve">Tussenbeoordeling </w:t>
      </w:r>
    </w:p>
    <w:p w14:paraId="489F7309" w14:textId="5445A877" w:rsidR="003B487A" w:rsidRPr="00F33DFB" w:rsidRDefault="003B487A" w:rsidP="003B487A">
      <w:pPr>
        <w:rPr>
          <w:rFonts w:eastAsiaTheme="minorEastAsia"/>
          <w:i/>
          <w:iCs/>
          <w:color w:val="0F4761"/>
          <w:sz w:val="18"/>
          <w:szCs w:val="18"/>
        </w:rPr>
      </w:pPr>
      <w:r w:rsidRPr="00F33DFB">
        <w:rPr>
          <w:i/>
          <w:iCs/>
          <w:sz w:val="18"/>
          <w:szCs w:val="18"/>
        </w:rPr>
        <w:t>Trio-gesprek 2</w:t>
      </w:r>
      <w:r w:rsidR="00F33DFB" w:rsidRPr="00F33DFB">
        <w:rPr>
          <w:i/>
          <w:iCs/>
          <w:sz w:val="18"/>
          <w:szCs w:val="18"/>
        </w:rPr>
        <w:t xml:space="preserve"> student-werkbegeleider-docent</w:t>
      </w:r>
      <w:r w:rsidRPr="00F33DFB">
        <w:rPr>
          <w:i/>
          <w:iCs/>
          <w:sz w:val="18"/>
          <w:szCs w:val="18"/>
        </w:rPr>
        <w:t xml:space="preserve"> | week </w:t>
      </w:r>
      <w:r w:rsidR="00015247">
        <w:rPr>
          <w:i/>
          <w:iCs/>
          <w:sz w:val="18"/>
          <w:szCs w:val="18"/>
        </w:rPr>
        <w:t>14-15-16</w:t>
      </w:r>
      <w:r w:rsidRPr="00F33DFB">
        <w:rPr>
          <w:i/>
          <w:iCs/>
          <w:sz w:val="18"/>
          <w:szCs w:val="18"/>
        </w:rPr>
        <w:t xml:space="preserve"> Online</w:t>
      </w:r>
    </w:p>
    <w:p w14:paraId="13FF5017" w14:textId="77777777" w:rsidR="003B487A" w:rsidRPr="003B487A" w:rsidRDefault="003B487A" w:rsidP="003B487A">
      <w:pPr>
        <w:pStyle w:val="Lijstalinea"/>
        <w:numPr>
          <w:ilvl w:val="0"/>
          <w:numId w:val="26"/>
        </w:numPr>
        <w:rPr>
          <w:rFonts w:eastAsiaTheme="minorEastAsia"/>
          <w:sz w:val="18"/>
          <w:szCs w:val="18"/>
          <w:lang w:val="nl-NL"/>
        </w:rPr>
      </w:pPr>
      <w:r w:rsidRPr="003B487A">
        <w:rPr>
          <w:rFonts w:eastAsiaTheme="minorEastAsia"/>
          <w:sz w:val="18"/>
          <w:szCs w:val="18"/>
          <w:lang w:val="nl-NL"/>
        </w:rPr>
        <w:t xml:space="preserve">Advies- eindbeoordeling </w:t>
      </w:r>
    </w:p>
    <w:p w14:paraId="44B0469D" w14:textId="77777777" w:rsidR="003B487A" w:rsidRPr="003B487A" w:rsidRDefault="003B487A" w:rsidP="003B487A">
      <w:pPr>
        <w:rPr>
          <w:sz w:val="18"/>
          <w:szCs w:val="18"/>
        </w:rPr>
      </w:pPr>
      <w:r w:rsidRPr="003B487A">
        <w:rPr>
          <w:sz w:val="18"/>
          <w:szCs w:val="18"/>
        </w:rPr>
        <w:t>Ook buiten deze contactmomenten om is er laagdrempelig de mogelijkheid om afstemming te zoeken over de stage voortgang.</w:t>
      </w:r>
    </w:p>
    <w:p w14:paraId="07392D43" w14:textId="77777777" w:rsidR="002E76BD" w:rsidRPr="003B487A" w:rsidRDefault="002E76BD" w:rsidP="002E76BD">
      <w:pPr>
        <w:pStyle w:val="Kop2"/>
        <w:rPr>
          <w:sz w:val="18"/>
          <w:szCs w:val="18"/>
        </w:rPr>
      </w:pPr>
    </w:p>
    <w:p w14:paraId="49A26A30" w14:textId="77777777" w:rsidR="002E76BD" w:rsidRDefault="002E76BD" w:rsidP="002E76BD">
      <w:pPr>
        <w:pStyle w:val="Kop2"/>
      </w:pPr>
    </w:p>
    <w:p w14:paraId="3CEAAA62" w14:textId="77777777" w:rsidR="002E76BD" w:rsidRDefault="002E76BD" w:rsidP="002E76BD">
      <w:pPr>
        <w:pStyle w:val="Kop2"/>
      </w:pPr>
    </w:p>
    <w:p w14:paraId="41067939" w14:textId="77777777" w:rsidR="006675D7" w:rsidRDefault="006675D7">
      <w:pPr>
        <w:spacing w:line="259" w:lineRule="auto"/>
        <w:rPr>
          <w:rFonts w:asciiTheme="majorHAnsi" w:hAnsiTheme="majorHAnsi"/>
          <w:b/>
          <w:color w:val="C4161C" w:themeColor="text2"/>
          <w:szCs w:val="32"/>
        </w:rPr>
      </w:pPr>
      <w:r>
        <w:br w:type="page"/>
      </w:r>
    </w:p>
    <w:p w14:paraId="3FAD8320" w14:textId="7464245A" w:rsidR="002E76BD" w:rsidRPr="00592725" w:rsidRDefault="002E76BD" w:rsidP="0034483D">
      <w:pPr>
        <w:pStyle w:val="Kop1"/>
        <w:numPr>
          <w:ilvl w:val="0"/>
          <w:numId w:val="22"/>
        </w:numPr>
      </w:pPr>
      <w:bookmarkStart w:id="14" w:name="_Toc1576430571"/>
      <w:r>
        <w:lastRenderedPageBreak/>
        <w:t xml:space="preserve">Koppeling </w:t>
      </w:r>
      <w:proofErr w:type="spellStart"/>
      <w:r>
        <w:t>toetscriteria</w:t>
      </w:r>
      <w:proofErr w:type="spellEnd"/>
      <w:r>
        <w:t xml:space="preserve"> - praktijkleren</w:t>
      </w:r>
      <w:bookmarkEnd w:id="14"/>
      <w:r>
        <w:t xml:space="preserve"> </w:t>
      </w:r>
      <w:bookmarkEnd w:id="12"/>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8"/>
        <w:gridCol w:w="4819"/>
      </w:tblGrid>
      <w:tr w:rsidR="002E76BD" w:rsidRPr="00F71340" w14:paraId="3E5AB2F4" w14:textId="77777777" w:rsidTr="08BEDF3B">
        <w:trPr>
          <w:tblHeader/>
          <w:tblCellSpacing w:w="15" w:type="dxa"/>
        </w:trPr>
        <w:tc>
          <w:tcPr>
            <w:tcW w:w="4203" w:type="dxa"/>
            <w:vAlign w:val="center"/>
            <w:hideMark/>
          </w:tcPr>
          <w:p w14:paraId="7E8C3079" w14:textId="77777777" w:rsidR="002E76BD" w:rsidRPr="00F71340" w:rsidRDefault="002E76BD" w:rsidP="004B258F">
            <w:pPr>
              <w:rPr>
                <w:b/>
                <w:bCs/>
                <w:sz w:val="18"/>
                <w:szCs w:val="18"/>
              </w:rPr>
            </w:pPr>
            <w:proofErr w:type="spellStart"/>
            <w:r w:rsidRPr="00F71340">
              <w:rPr>
                <w:b/>
                <w:bCs/>
                <w:sz w:val="18"/>
                <w:szCs w:val="18"/>
              </w:rPr>
              <w:t>Toetscriterium</w:t>
            </w:r>
            <w:proofErr w:type="spellEnd"/>
          </w:p>
        </w:tc>
        <w:tc>
          <w:tcPr>
            <w:tcW w:w="4774" w:type="dxa"/>
            <w:vAlign w:val="center"/>
            <w:hideMark/>
          </w:tcPr>
          <w:p w14:paraId="632C8798" w14:textId="77777777" w:rsidR="002E76BD" w:rsidRPr="00F71340" w:rsidRDefault="002E76BD" w:rsidP="004B258F">
            <w:pPr>
              <w:rPr>
                <w:b/>
                <w:bCs/>
                <w:sz w:val="18"/>
                <w:szCs w:val="18"/>
              </w:rPr>
            </w:pPr>
            <w:r w:rsidRPr="00F71340">
              <w:rPr>
                <w:b/>
                <w:bCs/>
                <w:sz w:val="18"/>
                <w:szCs w:val="18"/>
              </w:rPr>
              <w:t>Praktijkactiviteit</w:t>
            </w:r>
          </w:p>
        </w:tc>
      </w:tr>
      <w:tr w:rsidR="002E76BD" w:rsidRPr="00F71340" w14:paraId="56C235E4" w14:textId="77777777" w:rsidTr="08BEDF3B">
        <w:trPr>
          <w:tblCellSpacing w:w="15" w:type="dxa"/>
        </w:trPr>
        <w:tc>
          <w:tcPr>
            <w:tcW w:w="4203" w:type="dxa"/>
            <w:vAlign w:val="center"/>
            <w:hideMark/>
          </w:tcPr>
          <w:p w14:paraId="38900139" w14:textId="77777777" w:rsidR="002E76BD" w:rsidRPr="00F71340" w:rsidRDefault="002E76BD" w:rsidP="004B258F">
            <w:pPr>
              <w:rPr>
                <w:sz w:val="18"/>
                <w:szCs w:val="18"/>
              </w:rPr>
            </w:pPr>
            <w:r w:rsidRPr="00F71340">
              <w:rPr>
                <w:sz w:val="18"/>
                <w:szCs w:val="18"/>
              </w:rPr>
              <w:t>Casus</w:t>
            </w:r>
          </w:p>
        </w:tc>
        <w:tc>
          <w:tcPr>
            <w:tcW w:w="4774" w:type="dxa"/>
            <w:vAlign w:val="center"/>
            <w:hideMark/>
          </w:tcPr>
          <w:p w14:paraId="078BC599" w14:textId="77777777" w:rsidR="002E76BD" w:rsidRPr="00F71340" w:rsidRDefault="002E76BD" w:rsidP="004B258F">
            <w:pPr>
              <w:rPr>
                <w:sz w:val="18"/>
                <w:szCs w:val="18"/>
              </w:rPr>
            </w:pPr>
            <w:r w:rsidRPr="00F71340">
              <w:rPr>
                <w:sz w:val="18"/>
                <w:szCs w:val="18"/>
              </w:rPr>
              <w:t>Casussen uit de praktijk gebruiken voor oefening met de criteria.</w:t>
            </w:r>
          </w:p>
          <w:p w14:paraId="1828228D" w14:textId="77777777" w:rsidR="002E76BD" w:rsidRPr="00F71340" w:rsidRDefault="002E76BD" w:rsidP="004B258F">
            <w:pPr>
              <w:rPr>
                <w:sz w:val="18"/>
                <w:szCs w:val="18"/>
              </w:rPr>
            </w:pPr>
            <w:r w:rsidRPr="00F71340">
              <w:rPr>
                <w:sz w:val="18"/>
                <w:szCs w:val="18"/>
              </w:rPr>
              <w:t xml:space="preserve">Voor de toets wordt 1 casus gekozen om helemaal uit te werken. De casus is waargebeurd en de student heeft geparticipeerd in de zorg. </w:t>
            </w:r>
          </w:p>
        </w:tc>
      </w:tr>
      <w:tr w:rsidR="002E76BD" w:rsidRPr="00F71340" w14:paraId="5A9B10A3" w14:textId="77777777" w:rsidTr="08BEDF3B">
        <w:trPr>
          <w:tblCellSpacing w:w="15" w:type="dxa"/>
        </w:trPr>
        <w:tc>
          <w:tcPr>
            <w:tcW w:w="4203" w:type="dxa"/>
            <w:vAlign w:val="center"/>
            <w:hideMark/>
          </w:tcPr>
          <w:p w14:paraId="739A4E48" w14:textId="77777777" w:rsidR="002E76BD" w:rsidRPr="00F71340" w:rsidRDefault="002E76BD" w:rsidP="004B258F">
            <w:pPr>
              <w:rPr>
                <w:sz w:val="18"/>
                <w:szCs w:val="18"/>
              </w:rPr>
            </w:pPr>
            <w:r w:rsidRPr="00F71340">
              <w:rPr>
                <w:sz w:val="18"/>
                <w:szCs w:val="18"/>
              </w:rPr>
              <w:t>Gegevensverzameling</w:t>
            </w:r>
          </w:p>
        </w:tc>
        <w:tc>
          <w:tcPr>
            <w:tcW w:w="4774" w:type="dxa"/>
            <w:vAlign w:val="center"/>
            <w:hideMark/>
          </w:tcPr>
          <w:p w14:paraId="01BA13ED" w14:textId="77777777" w:rsidR="002E76BD" w:rsidRPr="00F71340" w:rsidRDefault="002E76BD" w:rsidP="004B258F">
            <w:pPr>
              <w:rPr>
                <w:sz w:val="18"/>
                <w:szCs w:val="18"/>
              </w:rPr>
            </w:pPr>
            <w:r w:rsidRPr="00F71340">
              <w:rPr>
                <w:sz w:val="18"/>
                <w:szCs w:val="18"/>
              </w:rPr>
              <w:t xml:space="preserve">Onderbouwen van klinische observaties passend bij casuïstiek. </w:t>
            </w:r>
          </w:p>
        </w:tc>
      </w:tr>
      <w:tr w:rsidR="002E76BD" w:rsidRPr="00F71340" w14:paraId="0040DF0F" w14:textId="77777777" w:rsidTr="08BEDF3B">
        <w:trPr>
          <w:tblCellSpacing w:w="15" w:type="dxa"/>
        </w:trPr>
        <w:tc>
          <w:tcPr>
            <w:tcW w:w="4203" w:type="dxa"/>
            <w:vAlign w:val="center"/>
            <w:hideMark/>
          </w:tcPr>
          <w:p w14:paraId="09DA1723" w14:textId="77777777" w:rsidR="002E76BD" w:rsidRPr="00F71340" w:rsidRDefault="002E76BD" w:rsidP="004B258F">
            <w:pPr>
              <w:rPr>
                <w:sz w:val="18"/>
                <w:szCs w:val="18"/>
              </w:rPr>
            </w:pPr>
            <w:r w:rsidRPr="00F71340">
              <w:rPr>
                <w:sz w:val="18"/>
                <w:szCs w:val="18"/>
              </w:rPr>
              <w:t>Gegevensanalyse</w:t>
            </w:r>
          </w:p>
        </w:tc>
        <w:tc>
          <w:tcPr>
            <w:tcW w:w="4774" w:type="dxa"/>
            <w:vAlign w:val="center"/>
            <w:hideMark/>
          </w:tcPr>
          <w:p w14:paraId="0EB63CA3" w14:textId="4D3BEC94" w:rsidR="002E76BD" w:rsidRPr="00F71340" w:rsidRDefault="002E76BD" w:rsidP="004B258F">
            <w:pPr>
              <w:rPr>
                <w:sz w:val="18"/>
                <w:szCs w:val="18"/>
              </w:rPr>
            </w:pPr>
            <w:r w:rsidRPr="08BEDF3B">
              <w:rPr>
                <w:sz w:val="18"/>
                <w:szCs w:val="18"/>
              </w:rPr>
              <w:t xml:space="preserve">Verklaren van de klinische observaties, </w:t>
            </w:r>
            <w:r w:rsidR="3B86ECBE" w:rsidRPr="08BEDF3B">
              <w:rPr>
                <w:sz w:val="18"/>
                <w:szCs w:val="18"/>
              </w:rPr>
              <w:t>d.m.v.</w:t>
            </w:r>
            <w:r w:rsidRPr="08BEDF3B">
              <w:rPr>
                <w:sz w:val="18"/>
                <w:szCs w:val="18"/>
              </w:rPr>
              <w:t xml:space="preserve"> klinisch redeneren en AFP</w:t>
            </w:r>
          </w:p>
        </w:tc>
      </w:tr>
      <w:tr w:rsidR="002E76BD" w:rsidRPr="00F71340" w14:paraId="19FE2C8B" w14:textId="77777777" w:rsidTr="08BEDF3B">
        <w:trPr>
          <w:tblCellSpacing w:w="15" w:type="dxa"/>
        </w:trPr>
        <w:tc>
          <w:tcPr>
            <w:tcW w:w="4203" w:type="dxa"/>
            <w:vAlign w:val="center"/>
            <w:hideMark/>
          </w:tcPr>
          <w:p w14:paraId="53B9EB82" w14:textId="77777777" w:rsidR="002E76BD" w:rsidRPr="00F71340" w:rsidRDefault="002E76BD" w:rsidP="004B258F">
            <w:pPr>
              <w:rPr>
                <w:sz w:val="18"/>
                <w:szCs w:val="18"/>
              </w:rPr>
            </w:pPr>
            <w:r w:rsidRPr="00F71340">
              <w:rPr>
                <w:sz w:val="18"/>
                <w:szCs w:val="18"/>
              </w:rPr>
              <w:t>Prognose en doelen</w:t>
            </w:r>
          </w:p>
        </w:tc>
        <w:tc>
          <w:tcPr>
            <w:tcW w:w="4774" w:type="dxa"/>
            <w:vAlign w:val="center"/>
            <w:hideMark/>
          </w:tcPr>
          <w:p w14:paraId="1E8CC8C0" w14:textId="22585035" w:rsidR="002E76BD" w:rsidRPr="00F71340" w:rsidRDefault="587D08F8" w:rsidP="004B258F">
            <w:pPr>
              <w:rPr>
                <w:sz w:val="18"/>
                <w:szCs w:val="18"/>
              </w:rPr>
            </w:pPr>
            <w:r w:rsidRPr="08BEDF3B">
              <w:rPr>
                <w:sz w:val="18"/>
                <w:szCs w:val="18"/>
              </w:rPr>
              <w:t xml:space="preserve">Opstellen van </w:t>
            </w:r>
            <w:r w:rsidR="25E488FB" w:rsidRPr="08BEDF3B">
              <w:rPr>
                <w:sz w:val="18"/>
                <w:szCs w:val="18"/>
              </w:rPr>
              <w:t>SMART-doelen in een</w:t>
            </w:r>
            <w:r w:rsidRPr="08BEDF3B">
              <w:rPr>
                <w:sz w:val="18"/>
                <w:szCs w:val="18"/>
              </w:rPr>
              <w:t xml:space="preserve"> plan voor de zorg met </w:t>
            </w:r>
            <w:r w:rsidR="25E488FB" w:rsidRPr="08BEDF3B">
              <w:rPr>
                <w:sz w:val="18"/>
                <w:szCs w:val="18"/>
              </w:rPr>
              <w:t xml:space="preserve">daarbij </w:t>
            </w:r>
            <w:r w:rsidR="0C2C07A1" w:rsidRPr="08BEDF3B">
              <w:rPr>
                <w:sz w:val="18"/>
                <w:szCs w:val="18"/>
              </w:rPr>
              <w:t xml:space="preserve">een </w:t>
            </w:r>
            <w:r w:rsidR="25E488FB" w:rsidRPr="08BEDF3B">
              <w:rPr>
                <w:sz w:val="18"/>
                <w:szCs w:val="18"/>
              </w:rPr>
              <w:t>prognose.</w:t>
            </w:r>
          </w:p>
        </w:tc>
      </w:tr>
      <w:tr w:rsidR="002E76BD" w:rsidRPr="00F71340" w14:paraId="6EEA8059" w14:textId="77777777" w:rsidTr="08BEDF3B">
        <w:trPr>
          <w:tblCellSpacing w:w="15" w:type="dxa"/>
        </w:trPr>
        <w:tc>
          <w:tcPr>
            <w:tcW w:w="4203" w:type="dxa"/>
            <w:vAlign w:val="center"/>
            <w:hideMark/>
          </w:tcPr>
          <w:p w14:paraId="46FF8C37" w14:textId="77777777" w:rsidR="002E76BD" w:rsidRPr="00F71340" w:rsidRDefault="002E76BD" w:rsidP="004B258F">
            <w:pPr>
              <w:rPr>
                <w:sz w:val="18"/>
                <w:szCs w:val="18"/>
              </w:rPr>
            </w:pPr>
            <w:r w:rsidRPr="00F71340">
              <w:rPr>
                <w:sz w:val="18"/>
                <w:szCs w:val="18"/>
              </w:rPr>
              <w:t>Interventies</w:t>
            </w:r>
          </w:p>
        </w:tc>
        <w:tc>
          <w:tcPr>
            <w:tcW w:w="4774" w:type="dxa"/>
            <w:vAlign w:val="center"/>
            <w:hideMark/>
          </w:tcPr>
          <w:p w14:paraId="54B2EAE7" w14:textId="4070C411" w:rsidR="002E76BD" w:rsidRPr="00F71340" w:rsidRDefault="002E76BD" w:rsidP="004B258F">
            <w:pPr>
              <w:rPr>
                <w:sz w:val="18"/>
                <w:szCs w:val="18"/>
              </w:rPr>
            </w:pPr>
            <w:r w:rsidRPr="00F71340">
              <w:rPr>
                <w:sz w:val="18"/>
                <w:szCs w:val="18"/>
              </w:rPr>
              <w:t xml:space="preserve">Zorg uitvoeren (onderbouwd) </w:t>
            </w:r>
            <w:r w:rsidR="00481DC2">
              <w:rPr>
                <w:sz w:val="18"/>
                <w:szCs w:val="18"/>
              </w:rPr>
              <w:t>in de vorm van interventies passend bij de casus</w:t>
            </w:r>
          </w:p>
        </w:tc>
      </w:tr>
      <w:tr w:rsidR="002E76BD" w:rsidRPr="00F71340" w14:paraId="45087DF9" w14:textId="77777777" w:rsidTr="08BEDF3B">
        <w:trPr>
          <w:tblCellSpacing w:w="15" w:type="dxa"/>
        </w:trPr>
        <w:tc>
          <w:tcPr>
            <w:tcW w:w="4203" w:type="dxa"/>
            <w:vAlign w:val="center"/>
            <w:hideMark/>
          </w:tcPr>
          <w:p w14:paraId="354ACDC5" w14:textId="77777777" w:rsidR="002E76BD" w:rsidRPr="00F71340" w:rsidRDefault="002E76BD" w:rsidP="004B258F">
            <w:pPr>
              <w:rPr>
                <w:sz w:val="18"/>
                <w:szCs w:val="18"/>
              </w:rPr>
            </w:pPr>
            <w:r w:rsidRPr="00F71340">
              <w:rPr>
                <w:sz w:val="18"/>
                <w:szCs w:val="18"/>
              </w:rPr>
              <w:t>SDM &amp; voorlichting</w:t>
            </w:r>
          </w:p>
        </w:tc>
        <w:tc>
          <w:tcPr>
            <w:tcW w:w="4774" w:type="dxa"/>
            <w:vAlign w:val="center"/>
            <w:hideMark/>
          </w:tcPr>
          <w:p w14:paraId="11C4C6BA" w14:textId="77777777" w:rsidR="002E76BD" w:rsidRPr="00F71340" w:rsidRDefault="002E76BD" w:rsidP="004B258F">
            <w:pPr>
              <w:rPr>
                <w:sz w:val="18"/>
                <w:szCs w:val="18"/>
              </w:rPr>
            </w:pPr>
            <w:r w:rsidRPr="00F71340">
              <w:rPr>
                <w:sz w:val="18"/>
                <w:szCs w:val="18"/>
              </w:rPr>
              <w:t xml:space="preserve">Gesprekken met ouders/verzorgers en indien mogelijk het kind </w:t>
            </w:r>
          </w:p>
        </w:tc>
      </w:tr>
      <w:tr w:rsidR="002E76BD" w:rsidRPr="00F71340" w14:paraId="39D44886" w14:textId="77777777" w:rsidTr="08BEDF3B">
        <w:trPr>
          <w:tblCellSpacing w:w="15" w:type="dxa"/>
        </w:trPr>
        <w:tc>
          <w:tcPr>
            <w:tcW w:w="4203" w:type="dxa"/>
            <w:vAlign w:val="center"/>
            <w:hideMark/>
          </w:tcPr>
          <w:p w14:paraId="71D5A055" w14:textId="77777777" w:rsidR="002E76BD" w:rsidRPr="00F71340" w:rsidRDefault="002E76BD" w:rsidP="004B258F">
            <w:pPr>
              <w:rPr>
                <w:sz w:val="18"/>
                <w:szCs w:val="18"/>
              </w:rPr>
            </w:pPr>
            <w:r w:rsidRPr="00F71340">
              <w:rPr>
                <w:sz w:val="18"/>
                <w:szCs w:val="18"/>
              </w:rPr>
              <w:t>Innovatie/SDG</w:t>
            </w:r>
          </w:p>
        </w:tc>
        <w:tc>
          <w:tcPr>
            <w:tcW w:w="4774" w:type="dxa"/>
            <w:vAlign w:val="center"/>
            <w:hideMark/>
          </w:tcPr>
          <w:p w14:paraId="2B74C5C8" w14:textId="77777777" w:rsidR="002E76BD" w:rsidRPr="00F71340" w:rsidRDefault="002E76BD" w:rsidP="004B258F">
            <w:pPr>
              <w:rPr>
                <w:sz w:val="18"/>
                <w:szCs w:val="18"/>
              </w:rPr>
            </w:pPr>
            <w:r w:rsidRPr="00F71340">
              <w:rPr>
                <w:sz w:val="18"/>
                <w:szCs w:val="18"/>
              </w:rPr>
              <w:t>Verbeteridee ontwikkelen</w:t>
            </w:r>
          </w:p>
        </w:tc>
      </w:tr>
      <w:tr w:rsidR="002E76BD" w:rsidRPr="00F71340" w14:paraId="376A9C16" w14:textId="77777777" w:rsidTr="08BEDF3B">
        <w:trPr>
          <w:tblCellSpacing w:w="15" w:type="dxa"/>
        </w:trPr>
        <w:tc>
          <w:tcPr>
            <w:tcW w:w="4203" w:type="dxa"/>
            <w:vAlign w:val="center"/>
            <w:hideMark/>
          </w:tcPr>
          <w:p w14:paraId="1FEEFF5E" w14:textId="77777777" w:rsidR="002E76BD" w:rsidRPr="00F71340" w:rsidRDefault="002E76BD" w:rsidP="004B258F">
            <w:pPr>
              <w:rPr>
                <w:sz w:val="18"/>
                <w:szCs w:val="18"/>
              </w:rPr>
            </w:pPr>
            <w:r w:rsidRPr="00F71340">
              <w:rPr>
                <w:sz w:val="18"/>
                <w:szCs w:val="18"/>
              </w:rPr>
              <w:t>Interprofessioneel</w:t>
            </w:r>
          </w:p>
        </w:tc>
        <w:tc>
          <w:tcPr>
            <w:tcW w:w="4774" w:type="dxa"/>
            <w:vAlign w:val="center"/>
            <w:hideMark/>
          </w:tcPr>
          <w:p w14:paraId="2EC785F4" w14:textId="3CC0B4CB" w:rsidR="002E76BD" w:rsidRPr="00F71340" w:rsidRDefault="00481DC2" w:rsidP="004B258F">
            <w:pPr>
              <w:rPr>
                <w:sz w:val="18"/>
                <w:szCs w:val="18"/>
              </w:rPr>
            </w:pPr>
            <w:r>
              <w:rPr>
                <w:sz w:val="18"/>
                <w:szCs w:val="18"/>
              </w:rPr>
              <w:t xml:space="preserve">Samenwerking </w:t>
            </w:r>
            <w:r w:rsidR="00BD2909">
              <w:rPr>
                <w:sz w:val="18"/>
                <w:szCs w:val="18"/>
              </w:rPr>
              <w:t>met verschillende disciplines waarbij een gezamenlijke bijdrage is aan de kwaliteit van zorg</w:t>
            </w:r>
            <w:r w:rsidR="006D3DFA">
              <w:rPr>
                <w:sz w:val="18"/>
                <w:szCs w:val="18"/>
              </w:rPr>
              <w:t>.</w:t>
            </w:r>
          </w:p>
        </w:tc>
      </w:tr>
      <w:tr w:rsidR="002E76BD" w:rsidRPr="00F71340" w14:paraId="3234B80B" w14:textId="77777777" w:rsidTr="08BEDF3B">
        <w:trPr>
          <w:tblCellSpacing w:w="15" w:type="dxa"/>
        </w:trPr>
        <w:tc>
          <w:tcPr>
            <w:tcW w:w="4203" w:type="dxa"/>
            <w:vAlign w:val="center"/>
            <w:hideMark/>
          </w:tcPr>
          <w:p w14:paraId="0FF2C58C" w14:textId="77777777" w:rsidR="002E76BD" w:rsidRPr="00F71340" w:rsidRDefault="002E76BD" w:rsidP="004B258F">
            <w:pPr>
              <w:rPr>
                <w:sz w:val="18"/>
                <w:szCs w:val="18"/>
              </w:rPr>
            </w:pPr>
            <w:r w:rsidRPr="00F71340">
              <w:rPr>
                <w:sz w:val="18"/>
                <w:szCs w:val="18"/>
              </w:rPr>
              <w:t>Evaluatie zorg</w:t>
            </w:r>
          </w:p>
        </w:tc>
        <w:tc>
          <w:tcPr>
            <w:tcW w:w="4774" w:type="dxa"/>
            <w:vAlign w:val="center"/>
            <w:hideMark/>
          </w:tcPr>
          <w:p w14:paraId="6F913F42" w14:textId="1CFD4EB2" w:rsidR="002E76BD" w:rsidRPr="00F71340" w:rsidRDefault="006D3DFA" w:rsidP="004B258F">
            <w:pPr>
              <w:rPr>
                <w:sz w:val="18"/>
                <w:szCs w:val="18"/>
              </w:rPr>
            </w:pPr>
            <w:r>
              <w:rPr>
                <w:sz w:val="18"/>
                <w:szCs w:val="18"/>
              </w:rPr>
              <w:t>Evaluatie van de SMART-doelen, eventuele opvolging van de zorg/ nazorg en reflectie op de zorg.</w:t>
            </w:r>
          </w:p>
        </w:tc>
      </w:tr>
      <w:tr w:rsidR="002E76BD" w:rsidRPr="00F71340" w14:paraId="33CA306E" w14:textId="77777777" w:rsidTr="08BEDF3B">
        <w:trPr>
          <w:tblCellSpacing w:w="15" w:type="dxa"/>
        </w:trPr>
        <w:tc>
          <w:tcPr>
            <w:tcW w:w="4203" w:type="dxa"/>
            <w:vAlign w:val="center"/>
            <w:hideMark/>
          </w:tcPr>
          <w:p w14:paraId="2B855B95" w14:textId="77777777" w:rsidR="002E76BD" w:rsidRPr="00F71340" w:rsidRDefault="002E76BD" w:rsidP="004B258F">
            <w:pPr>
              <w:rPr>
                <w:sz w:val="18"/>
                <w:szCs w:val="18"/>
              </w:rPr>
            </w:pPr>
            <w:r w:rsidRPr="00F71340">
              <w:rPr>
                <w:sz w:val="18"/>
                <w:szCs w:val="18"/>
              </w:rPr>
              <w:t>APA/brongebruik/AI</w:t>
            </w:r>
          </w:p>
        </w:tc>
        <w:tc>
          <w:tcPr>
            <w:tcW w:w="4774" w:type="dxa"/>
            <w:vAlign w:val="center"/>
            <w:hideMark/>
          </w:tcPr>
          <w:p w14:paraId="361737F3" w14:textId="270CB2E7" w:rsidR="002E76BD" w:rsidRPr="00F71340" w:rsidRDefault="002E76BD" w:rsidP="004B258F">
            <w:pPr>
              <w:rPr>
                <w:sz w:val="18"/>
                <w:szCs w:val="18"/>
              </w:rPr>
            </w:pPr>
            <w:r w:rsidRPr="00F71340">
              <w:rPr>
                <w:sz w:val="18"/>
                <w:szCs w:val="18"/>
              </w:rPr>
              <w:t>Bronvermelding en literatuurlijst volgens APA</w:t>
            </w:r>
            <w:r w:rsidR="0024435F">
              <w:rPr>
                <w:sz w:val="18"/>
                <w:szCs w:val="18"/>
              </w:rPr>
              <w:t>.</w:t>
            </w:r>
            <w:r w:rsidRPr="00F71340">
              <w:rPr>
                <w:sz w:val="18"/>
                <w:szCs w:val="18"/>
              </w:rPr>
              <w:br/>
            </w:r>
            <w:r w:rsidRPr="00F71340">
              <w:rPr>
                <w:rFonts w:eastAsia="Arial" w:cs="Arial"/>
                <w:color w:val="1A1A2E"/>
                <w:sz w:val="18"/>
                <w:szCs w:val="18"/>
              </w:rPr>
              <w:t xml:space="preserve">AI-tools (bijv. </w:t>
            </w:r>
            <w:proofErr w:type="spellStart"/>
            <w:r w:rsidRPr="00F71340">
              <w:rPr>
                <w:rFonts w:eastAsia="Arial" w:cs="Arial"/>
                <w:color w:val="1A1A2E"/>
                <w:sz w:val="18"/>
                <w:szCs w:val="18"/>
              </w:rPr>
              <w:t>ChatGPT</w:t>
            </w:r>
            <w:proofErr w:type="spellEnd"/>
            <w:r w:rsidRPr="00F71340">
              <w:rPr>
                <w:rFonts w:eastAsia="Arial" w:cs="Arial"/>
                <w:color w:val="1A1A2E"/>
                <w:sz w:val="18"/>
                <w:szCs w:val="18"/>
              </w:rPr>
              <w:t xml:space="preserve">, Claude) mogen worden ingezet als ondersteuning bij literatuuronderzoek of tekstverbetering. Gebruik van AI moet transparant worden verantwoord in de bronnenlijst </w:t>
            </w:r>
            <w:proofErr w:type="gramStart"/>
            <w:r w:rsidRPr="00F71340">
              <w:rPr>
                <w:rFonts w:eastAsia="Arial" w:cs="Arial"/>
                <w:color w:val="1A1A2E"/>
                <w:sz w:val="18"/>
                <w:szCs w:val="18"/>
              </w:rPr>
              <w:t>conform</w:t>
            </w:r>
            <w:proofErr w:type="gramEnd"/>
            <w:r w:rsidRPr="00F71340">
              <w:rPr>
                <w:rFonts w:eastAsia="Arial" w:cs="Arial"/>
                <w:color w:val="1A1A2E"/>
                <w:sz w:val="18"/>
                <w:szCs w:val="18"/>
              </w:rPr>
              <w:t xml:space="preserve"> de Avans AI-richtlijn. </w:t>
            </w:r>
          </w:p>
        </w:tc>
      </w:tr>
    </w:tbl>
    <w:p w14:paraId="6EB0CCEA" w14:textId="77777777" w:rsidR="002E76BD" w:rsidRDefault="002E76BD" w:rsidP="002E76BD">
      <w:pPr>
        <w:rPr>
          <w:rFonts w:ascii="Segoe UI Emoji" w:hAnsi="Segoe UI Emoji" w:cs="Segoe UI Emoji"/>
        </w:rPr>
      </w:pPr>
    </w:p>
    <w:p w14:paraId="0FB22EDD" w14:textId="31525D87" w:rsidR="002E76BD" w:rsidRPr="006675D7" w:rsidRDefault="002E76BD" w:rsidP="08BEDF3B">
      <w:pPr>
        <w:rPr>
          <w:b/>
          <w:bCs/>
          <w:sz w:val="18"/>
          <w:szCs w:val="18"/>
        </w:rPr>
      </w:pPr>
      <w:r w:rsidRPr="08BEDF3B">
        <w:rPr>
          <w:b/>
          <w:bCs/>
          <w:sz w:val="18"/>
          <w:szCs w:val="18"/>
        </w:rPr>
        <w:lastRenderedPageBreak/>
        <w:t>Integratie van thema’s in de praktijk</w:t>
      </w:r>
    </w:p>
    <w:p w14:paraId="41BC7F85" w14:textId="0F604B55" w:rsidR="002E76BD" w:rsidRPr="00A91AE5" w:rsidRDefault="002E76BD" w:rsidP="002E76BD">
      <w:pPr>
        <w:rPr>
          <w:sz w:val="18"/>
          <w:szCs w:val="18"/>
        </w:rPr>
      </w:pPr>
      <w:r w:rsidRPr="00A91AE5">
        <w:rPr>
          <w:sz w:val="18"/>
          <w:szCs w:val="18"/>
        </w:rPr>
        <w:t xml:space="preserve">Tijdens je stage toon je (in je handelen, </w:t>
      </w:r>
      <w:proofErr w:type="gramStart"/>
      <w:r w:rsidRPr="00A91AE5">
        <w:rPr>
          <w:sz w:val="18"/>
          <w:szCs w:val="18"/>
        </w:rPr>
        <w:t>BPV plan</w:t>
      </w:r>
      <w:proofErr w:type="gramEnd"/>
      <w:r w:rsidRPr="00A91AE5">
        <w:rPr>
          <w:sz w:val="18"/>
          <w:szCs w:val="18"/>
        </w:rPr>
        <w:t xml:space="preserve">, reflectie, </w:t>
      </w:r>
      <w:proofErr w:type="spellStart"/>
      <w:r w:rsidRPr="00A91AE5">
        <w:rPr>
          <w:sz w:val="18"/>
          <w:szCs w:val="18"/>
        </w:rPr>
        <w:t>toetsproduct</w:t>
      </w:r>
      <w:proofErr w:type="spellEnd"/>
      <w:r w:rsidRPr="00A91AE5">
        <w:rPr>
          <w:sz w:val="18"/>
          <w:szCs w:val="18"/>
        </w:rPr>
        <w:t xml:space="preserve">) </w:t>
      </w:r>
      <w:r w:rsidR="0006239E">
        <w:rPr>
          <w:sz w:val="18"/>
          <w:szCs w:val="18"/>
        </w:rPr>
        <w:t>hoe</w:t>
      </w:r>
      <w:r w:rsidRPr="00A91AE5">
        <w:rPr>
          <w:sz w:val="18"/>
          <w:szCs w:val="18"/>
        </w:rPr>
        <w:t xml:space="preserve"> je werkt met:</w:t>
      </w:r>
    </w:p>
    <w:p w14:paraId="7774E3BC" w14:textId="31811F01" w:rsidR="002E76BD" w:rsidRPr="00A91AE5" w:rsidRDefault="002E76BD" w:rsidP="002E76BD">
      <w:pPr>
        <w:numPr>
          <w:ilvl w:val="0"/>
          <w:numId w:val="9"/>
        </w:numPr>
        <w:rPr>
          <w:sz w:val="18"/>
          <w:szCs w:val="18"/>
        </w:rPr>
      </w:pPr>
      <w:r w:rsidRPr="08BEDF3B">
        <w:rPr>
          <w:sz w:val="18"/>
          <w:szCs w:val="18"/>
        </w:rPr>
        <w:t xml:space="preserve">Family </w:t>
      </w:r>
      <w:proofErr w:type="spellStart"/>
      <w:r w:rsidRPr="08BEDF3B">
        <w:rPr>
          <w:sz w:val="18"/>
          <w:szCs w:val="18"/>
        </w:rPr>
        <w:t>Integrated</w:t>
      </w:r>
      <w:proofErr w:type="spellEnd"/>
      <w:r w:rsidRPr="08BEDF3B">
        <w:rPr>
          <w:sz w:val="18"/>
          <w:szCs w:val="18"/>
        </w:rPr>
        <w:t xml:space="preserve"> </w:t>
      </w:r>
      <w:proofErr w:type="gramStart"/>
      <w:r w:rsidRPr="08BEDF3B">
        <w:rPr>
          <w:sz w:val="18"/>
          <w:szCs w:val="18"/>
        </w:rPr>
        <w:t>Care</w:t>
      </w:r>
      <w:r w:rsidR="00A91AE5" w:rsidRPr="08BEDF3B">
        <w:rPr>
          <w:sz w:val="18"/>
          <w:szCs w:val="18"/>
        </w:rPr>
        <w:t xml:space="preserve"> /</w:t>
      </w:r>
      <w:proofErr w:type="gramEnd"/>
      <w:r w:rsidR="00A91AE5" w:rsidRPr="08BEDF3B">
        <w:rPr>
          <w:sz w:val="18"/>
          <w:szCs w:val="18"/>
        </w:rPr>
        <w:t xml:space="preserve"> gezinsgerichte zorg</w:t>
      </w:r>
    </w:p>
    <w:p w14:paraId="5A519C01" w14:textId="07EC6141" w:rsidR="002E76BD" w:rsidRPr="00A91AE5" w:rsidRDefault="002E76BD" w:rsidP="002E76BD">
      <w:pPr>
        <w:numPr>
          <w:ilvl w:val="0"/>
          <w:numId w:val="9"/>
        </w:numPr>
        <w:rPr>
          <w:sz w:val="18"/>
          <w:szCs w:val="18"/>
        </w:rPr>
      </w:pPr>
      <w:r w:rsidRPr="08BEDF3B">
        <w:rPr>
          <w:sz w:val="18"/>
          <w:szCs w:val="18"/>
        </w:rPr>
        <w:t xml:space="preserve">Ontwikkelingsgerichte </w:t>
      </w:r>
      <w:r w:rsidR="00C975A0" w:rsidRPr="08BEDF3B">
        <w:rPr>
          <w:sz w:val="18"/>
          <w:szCs w:val="18"/>
        </w:rPr>
        <w:t xml:space="preserve">(comfort) </w:t>
      </w:r>
      <w:r w:rsidRPr="08BEDF3B">
        <w:rPr>
          <w:sz w:val="18"/>
          <w:szCs w:val="18"/>
        </w:rPr>
        <w:t xml:space="preserve">zorg </w:t>
      </w:r>
    </w:p>
    <w:p w14:paraId="07DAC42F" w14:textId="77777777" w:rsidR="002E76BD" w:rsidRPr="00A91AE5" w:rsidRDefault="002E76BD" w:rsidP="002E76BD">
      <w:pPr>
        <w:numPr>
          <w:ilvl w:val="0"/>
          <w:numId w:val="9"/>
        </w:numPr>
        <w:rPr>
          <w:sz w:val="18"/>
          <w:szCs w:val="18"/>
        </w:rPr>
      </w:pPr>
      <w:r w:rsidRPr="00A91AE5">
        <w:rPr>
          <w:sz w:val="18"/>
          <w:szCs w:val="18"/>
        </w:rPr>
        <w:t xml:space="preserve">Shared </w:t>
      </w:r>
      <w:proofErr w:type="spellStart"/>
      <w:r w:rsidRPr="00A91AE5">
        <w:rPr>
          <w:sz w:val="18"/>
          <w:szCs w:val="18"/>
        </w:rPr>
        <w:t>decision</w:t>
      </w:r>
      <w:proofErr w:type="spellEnd"/>
      <w:r w:rsidRPr="00A91AE5">
        <w:rPr>
          <w:sz w:val="18"/>
          <w:szCs w:val="18"/>
        </w:rPr>
        <w:t xml:space="preserve"> making </w:t>
      </w:r>
    </w:p>
    <w:p w14:paraId="6EA4EF2D" w14:textId="77777777" w:rsidR="002E76BD" w:rsidRPr="00A91AE5" w:rsidRDefault="002E76BD" w:rsidP="002E76BD">
      <w:pPr>
        <w:numPr>
          <w:ilvl w:val="0"/>
          <w:numId w:val="9"/>
        </w:numPr>
        <w:rPr>
          <w:sz w:val="18"/>
          <w:szCs w:val="18"/>
        </w:rPr>
      </w:pPr>
      <w:r w:rsidRPr="00A91AE5">
        <w:rPr>
          <w:sz w:val="18"/>
          <w:szCs w:val="18"/>
        </w:rPr>
        <w:t xml:space="preserve">Diversiteit &amp; interculturele communicatie </w:t>
      </w:r>
    </w:p>
    <w:p w14:paraId="487882B7" w14:textId="77777777" w:rsidR="002E76BD" w:rsidRPr="00A91AE5" w:rsidRDefault="002E76BD" w:rsidP="002E76BD">
      <w:pPr>
        <w:numPr>
          <w:ilvl w:val="0"/>
          <w:numId w:val="9"/>
        </w:numPr>
        <w:rPr>
          <w:sz w:val="18"/>
          <w:szCs w:val="18"/>
        </w:rPr>
      </w:pPr>
      <w:r w:rsidRPr="00A91AE5">
        <w:rPr>
          <w:sz w:val="18"/>
          <w:szCs w:val="18"/>
        </w:rPr>
        <w:t xml:space="preserve">Wet- en regelgeving </w:t>
      </w:r>
    </w:p>
    <w:p w14:paraId="523B7993" w14:textId="77777777" w:rsidR="002E76BD" w:rsidRPr="00A91AE5" w:rsidRDefault="002E76BD" w:rsidP="002E76BD">
      <w:pPr>
        <w:numPr>
          <w:ilvl w:val="0"/>
          <w:numId w:val="9"/>
        </w:numPr>
        <w:rPr>
          <w:sz w:val="18"/>
          <w:szCs w:val="18"/>
        </w:rPr>
      </w:pPr>
      <w:r w:rsidRPr="00A91AE5">
        <w:rPr>
          <w:sz w:val="18"/>
          <w:szCs w:val="18"/>
        </w:rPr>
        <w:t xml:space="preserve">Zorgtechnologie </w:t>
      </w:r>
    </w:p>
    <w:p w14:paraId="4EB3E71A" w14:textId="77777777" w:rsidR="002E76BD" w:rsidRPr="00A91AE5" w:rsidRDefault="002E76BD" w:rsidP="002E76BD">
      <w:pPr>
        <w:numPr>
          <w:ilvl w:val="0"/>
          <w:numId w:val="9"/>
        </w:numPr>
        <w:rPr>
          <w:sz w:val="18"/>
          <w:szCs w:val="18"/>
        </w:rPr>
      </w:pPr>
      <w:r w:rsidRPr="00A91AE5">
        <w:rPr>
          <w:sz w:val="18"/>
          <w:szCs w:val="18"/>
        </w:rPr>
        <w:t xml:space="preserve">Duurzaamheid/ SDG </w:t>
      </w:r>
    </w:p>
    <w:p w14:paraId="66B59D18" w14:textId="77777777" w:rsidR="002E76BD" w:rsidRPr="00A91AE5" w:rsidRDefault="002E76BD" w:rsidP="002E76BD">
      <w:pPr>
        <w:numPr>
          <w:ilvl w:val="0"/>
          <w:numId w:val="9"/>
        </w:numPr>
        <w:rPr>
          <w:sz w:val="18"/>
          <w:szCs w:val="18"/>
        </w:rPr>
      </w:pPr>
      <w:r w:rsidRPr="00A91AE5">
        <w:rPr>
          <w:sz w:val="18"/>
          <w:szCs w:val="18"/>
        </w:rPr>
        <w:t xml:space="preserve">Interprofessionele samenwerking </w:t>
      </w:r>
    </w:p>
    <w:p w14:paraId="16AA026B" w14:textId="77777777" w:rsidR="003C71EE" w:rsidRDefault="003C71EE" w:rsidP="00996392">
      <w:pPr>
        <w:pStyle w:val="Kop1"/>
      </w:pPr>
    </w:p>
    <w:p w14:paraId="187B77EB" w14:textId="72C4C2E2" w:rsidR="002E76BD" w:rsidRPr="00696485" w:rsidRDefault="002E76BD" w:rsidP="0034483D">
      <w:pPr>
        <w:pStyle w:val="Kop1"/>
        <w:numPr>
          <w:ilvl w:val="0"/>
          <w:numId w:val="22"/>
        </w:numPr>
      </w:pPr>
      <w:bookmarkStart w:id="15" w:name="_Toc1323750474"/>
      <w:r>
        <w:t>Toetsing</w:t>
      </w:r>
      <w:bookmarkEnd w:id="15"/>
    </w:p>
    <w:p w14:paraId="383E44DE" w14:textId="5D9D0F4D" w:rsidR="00100115" w:rsidRPr="00100115" w:rsidRDefault="00100115" w:rsidP="00100115">
      <w:pPr>
        <w:rPr>
          <w:sz w:val="18"/>
          <w:szCs w:val="18"/>
        </w:rPr>
      </w:pPr>
      <w:r w:rsidRPr="08BEDF3B">
        <w:rPr>
          <w:sz w:val="18"/>
          <w:szCs w:val="18"/>
        </w:rPr>
        <w:t xml:space="preserve">De stage wordt beoordeeld door de BPV-docent op basis van </w:t>
      </w:r>
      <w:r w:rsidR="00257CE8" w:rsidRPr="08BEDF3B">
        <w:rPr>
          <w:sz w:val="18"/>
          <w:szCs w:val="18"/>
        </w:rPr>
        <w:t xml:space="preserve">het </w:t>
      </w:r>
      <w:proofErr w:type="spellStart"/>
      <w:r w:rsidR="00257CE8" w:rsidRPr="08BEDF3B">
        <w:rPr>
          <w:sz w:val="18"/>
          <w:szCs w:val="18"/>
        </w:rPr>
        <w:t>toetsproduct</w:t>
      </w:r>
      <w:proofErr w:type="spellEnd"/>
      <w:r w:rsidR="00257CE8" w:rsidRPr="08BEDF3B">
        <w:rPr>
          <w:sz w:val="18"/>
          <w:szCs w:val="18"/>
        </w:rPr>
        <w:t xml:space="preserve"> en </w:t>
      </w:r>
      <w:r w:rsidRPr="08BEDF3B">
        <w:rPr>
          <w:sz w:val="18"/>
          <w:szCs w:val="18"/>
        </w:rPr>
        <w:t xml:space="preserve">de adviesbeoordeling van je werkbegeleider. Plan op tijd je beoordelingsgesprek en geef je werkbegeleider aan het begin van je stage inzicht in de leeropdrachten bij de bouwstenen en de beoordelingsformulieren. Tijdens of na het beoordelingsgesprek aan het einde van je stage vult je werkbegeleider je beoordelingsformulier (bijlage </w:t>
      </w:r>
      <w:r w:rsidR="007A410E" w:rsidRPr="08BEDF3B">
        <w:rPr>
          <w:sz w:val="18"/>
          <w:szCs w:val="18"/>
        </w:rPr>
        <w:t>2</w:t>
      </w:r>
      <w:r w:rsidRPr="08BEDF3B">
        <w:rPr>
          <w:sz w:val="18"/>
          <w:szCs w:val="18"/>
        </w:rPr>
        <w:t>) in en ondertekent deze. Let op dat alle gegevens zijn ingevuld.</w:t>
      </w:r>
    </w:p>
    <w:p w14:paraId="53B43EA6" w14:textId="36826493" w:rsidR="002E76BD" w:rsidRPr="00A87E11" w:rsidRDefault="002E76BD" w:rsidP="002E76BD">
      <w:pPr>
        <w:numPr>
          <w:ilvl w:val="0"/>
          <w:numId w:val="7"/>
        </w:numPr>
        <w:rPr>
          <w:sz w:val="18"/>
          <w:szCs w:val="18"/>
        </w:rPr>
      </w:pPr>
      <w:r w:rsidRPr="00A87E11">
        <w:rPr>
          <w:b/>
          <w:bCs/>
          <w:sz w:val="18"/>
          <w:szCs w:val="18"/>
        </w:rPr>
        <w:t>Week 16 – vóór maandag 08:00:</w:t>
      </w:r>
      <w:r w:rsidRPr="00A87E11">
        <w:rPr>
          <w:sz w:val="18"/>
          <w:szCs w:val="18"/>
        </w:rPr>
        <w:t xml:space="preserve"> inleveren </w:t>
      </w:r>
      <w:proofErr w:type="spellStart"/>
      <w:r w:rsidRPr="00A87E11">
        <w:rPr>
          <w:sz w:val="18"/>
          <w:szCs w:val="18"/>
        </w:rPr>
        <w:t>toetsproduct</w:t>
      </w:r>
      <w:proofErr w:type="spellEnd"/>
      <w:r w:rsidRPr="00A87E11">
        <w:rPr>
          <w:sz w:val="18"/>
          <w:szCs w:val="18"/>
        </w:rPr>
        <w:t xml:space="preserve"> </w:t>
      </w:r>
      <w:r w:rsidR="00454069">
        <w:rPr>
          <w:sz w:val="18"/>
          <w:szCs w:val="18"/>
        </w:rPr>
        <w:t>+ adviesbeoordeling praktijk</w:t>
      </w:r>
    </w:p>
    <w:p w14:paraId="44D43CB2" w14:textId="77777777" w:rsidR="002E76BD" w:rsidRPr="00A87E11" w:rsidRDefault="002E76BD" w:rsidP="002E76BD">
      <w:pPr>
        <w:numPr>
          <w:ilvl w:val="0"/>
          <w:numId w:val="7"/>
        </w:numPr>
        <w:rPr>
          <w:sz w:val="18"/>
          <w:szCs w:val="18"/>
        </w:rPr>
      </w:pPr>
      <w:r w:rsidRPr="00A87E11">
        <w:rPr>
          <w:b/>
          <w:bCs/>
          <w:sz w:val="18"/>
          <w:szCs w:val="18"/>
        </w:rPr>
        <w:t>Week 20 – vóór maandag 08:00:</w:t>
      </w:r>
      <w:r w:rsidRPr="00A87E11">
        <w:rPr>
          <w:sz w:val="18"/>
          <w:szCs w:val="18"/>
        </w:rPr>
        <w:t xml:space="preserve"> eventuele herkansing </w:t>
      </w:r>
    </w:p>
    <w:p w14:paraId="1D296311" w14:textId="77777777" w:rsidR="002E76BD" w:rsidRPr="00A87E11" w:rsidRDefault="002E76BD" w:rsidP="002E76BD">
      <w:pPr>
        <w:rPr>
          <w:sz w:val="18"/>
          <w:szCs w:val="18"/>
        </w:rPr>
      </w:pPr>
    </w:p>
    <w:p w14:paraId="49C0E2E7" w14:textId="5BA693AC" w:rsidR="003255A8" w:rsidRDefault="003255A8" w:rsidP="08BEDF3B">
      <w:pPr>
        <w:spacing w:line="259" w:lineRule="auto"/>
        <w:rPr>
          <w:sz w:val="18"/>
          <w:szCs w:val="18"/>
        </w:rPr>
      </w:pPr>
      <w:r w:rsidRPr="08BEDF3B">
        <w:rPr>
          <w:sz w:val="18"/>
          <w:szCs w:val="18"/>
        </w:rPr>
        <w:br w:type="page"/>
      </w:r>
    </w:p>
    <w:p w14:paraId="1C3AA25E" w14:textId="2401EA89" w:rsidR="003255A8" w:rsidRPr="0083182E" w:rsidRDefault="003255A8" w:rsidP="003255A8">
      <w:pPr>
        <w:pStyle w:val="Kop1"/>
      </w:pPr>
      <w:bookmarkStart w:id="16" w:name="_Toc232062693"/>
      <w:bookmarkStart w:id="17" w:name="_Toc907395305"/>
      <w:r>
        <w:lastRenderedPageBreak/>
        <w:t>Bijlage 1 Taxonomieniveaus opleiding verpleegkunde</w:t>
      </w:r>
      <w:bookmarkEnd w:id="16"/>
      <w:bookmarkEnd w:id="17"/>
    </w:p>
    <w:p w14:paraId="1073AF3E" w14:textId="77777777" w:rsidR="003255A8" w:rsidRPr="003255A8" w:rsidRDefault="003255A8" w:rsidP="003255A8">
      <w:pPr>
        <w:spacing w:after="0"/>
        <w:rPr>
          <w:rFonts w:asciiTheme="majorHAnsi" w:hAnsiTheme="majorHAnsi"/>
          <w:sz w:val="18"/>
          <w:szCs w:val="18"/>
        </w:rPr>
      </w:pPr>
      <w:r w:rsidRPr="003255A8">
        <w:rPr>
          <w:rFonts w:asciiTheme="majorHAnsi" w:hAnsiTheme="majorHAnsi"/>
          <w:sz w:val="18"/>
          <w:szCs w:val="18"/>
        </w:rPr>
        <w:t>Voor de beschrijving van het niveau van de verschillende onderdelen van het curriculum maken we</w:t>
      </w:r>
    </w:p>
    <w:p w14:paraId="41168EC0" w14:textId="77777777" w:rsidR="003255A8" w:rsidRPr="003255A8" w:rsidRDefault="003255A8" w:rsidP="003255A8">
      <w:pPr>
        <w:spacing w:after="0"/>
        <w:rPr>
          <w:rFonts w:asciiTheme="majorHAnsi" w:hAnsiTheme="majorHAnsi"/>
          <w:sz w:val="18"/>
          <w:szCs w:val="18"/>
        </w:rPr>
      </w:pPr>
      <w:proofErr w:type="gramStart"/>
      <w:r w:rsidRPr="003255A8">
        <w:rPr>
          <w:rFonts w:asciiTheme="majorHAnsi" w:hAnsiTheme="majorHAnsi"/>
          <w:sz w:val="18"/>
          <w:szCs w:val="18"/>
        </w:rPr>
        <w:t>gebruik</w:t>
      </w:r>
      <w:proofErr w:type="gramEnd"/>
      <w:r w:rsidRPr="003255A8">
        <w:rPr>
          <w:rFonts w:asciiTheme="majorHAnsi" w:hAnsiTheme="majorHAnsi"/>
          <w:sz w:val="18"/>
          <w:szCs w:val="18"/>
        </w:rPr>
        <w:t xml:space="preserve"> van het </w:t>
      </w:r>
      <w:proofErr w:type="spellStart"/>
      <w:r w:rsidRPr="003255A8">
        <w:rPr>
          <w:rFonts w:asciiTheme="majorHAnsi" w:hAnsiTheme="majorHAnsi"/>
          <w:sz w:val="18"/>
          <w:szCs w:val="18"/>
        </w:rPr>
        <w:t>ZelCommodel</w:t>
      </w:r>
      <w:proofErr w:type="spellEnd"/>
      <w:r w:rsidRPr="003255A8">
        <w:rPr>
          <w:rFonts w:asciiTheme="majorHAnsi" w:hAnsiTheme="majorHAnsi"/>
          <w:sz w:val="18"/>
          <w:szCs w:val="18"/>
        </w:rPr>
        <w:t xml:space="preserve"> (Bulthuis, 2013). “Het </w:t>
      </w:r>
      <w:proofErr w:type="spellStart"/>
      <w:r w:rsidRPr="003255A8">
        <w:rPr>
          <w:rFonts w:asciiTheme="majorHAnsi" w:hAnsiTheme="majorHAnsi"/>
          <w:sz w:val="18"/>
          <w:szCs w:val="18"/>
        </w:rPr>
        <w:t>ZelCommodel</w:t>
      </w:r>
      <w:proofErr w:type="spellEnd"/>
      <w:r w:rsidRPr="003255A8">
        <w:rPr>
          <w:rFonts w:asciiTheme="majorHAnsi" w:hAnsiTheme="majorHAnsi"/>
          <w:sz w:val="18"/>
          <w:szCs w:val="18"/>
        </w:rPr>
        <w:t xml:space="preserve"> is een praktisch hulpmiddel bij het</w:t>
      </w:r>
    </w:p>
    <w:p w14:paraId="196F428E" w14:textId="77777777" w:rsidR="003255A8" w:rsidRPr="003255A8" w:rsidRDefault="003255A8" w:rsidP="003255A8">
      <w:pPr>
        <w:spacing w:after="0"/>
        <w:rPr>
          <w:rFonts w:asciiTheme="majorHAnsi" w:hAnsiTheme="majorHAnsi"/>
          <w:sz w:val="18"/>
          <w:szCs w:val="18"/>
        </w:rPr>
      </w:pPr>
      <w:proofErr w:type="gramStart"/>
      <w:r w:rsidRPr="003255A8">
        <w:rPr>
          <w:rFonts w:asciiTheme="majorHAnsi" w:hAnsiTheme="majorHAnsi"/>
          <w:sz w:val="18"/>
          <w:szCs w:val="18"/>
        </w:rPr>
        <w:t>vaststellen</w:t>
      </w:r>
      <w:proofErr w:type="gramEnd"/>
      <w:r w:rsidRPr="003255A8">
        <w:rPr>
          <w:rFonts w:asciiTheme="majorHAnsi" w:hAnsiTheme="majorHAnsi"/>
          <w:sz w:val="18"/>
          <w:szCs w:val="18"/>
        </w:rPr>
        <w:t xml:space="preserve"> van competentieniveaus in het beroepsonderwijs. Het model beschrijft een niveau-</w:t>
      </w:r>
    </w:p>
    <w:p w14:paraId="5C58FD27" w14:textId="77777777" w:rsidR="003255A8" w:rsidRPr="003255A8" w:rsidRDefault="003255A8" w:rsidP="003255A8">
      <w:pPr>
        <w:spacing w:after="0"/>
        <w:rPr>
          <w:rFonts w:asciiTheme="majorHAnsi" w:hAnsiTheme="majorHAnsi"/>
          <w:sz w:val="18"/>
          <w:szCs w:val="18"/>
        </w:rPr>
      </w:pPr>
      <w:proofErr w:type="gramStart"/>
      <w:r w:rsidRPr="003255A8">
        <w:rPr>
          <w:rFonts w:asciiTheme="majorHAnsi" w:hAnsiTheme="majorHAnsi"/>
          <w:sz w:val="18"/>
          <w:szCs w:val="18"/>
        </w:rPr>
        <w:t>indeling</w:t>
      </w:r>
      <w:proofErr w:type="gramEnd"/>
      <w:r w:rsidRPr="003255A8">
        <w:rPr>
          <w:rFonts w:asciiTheme="majorHAnsi" w:hAnsiTheme="majorHAnsi"/>
          <w:sz w:val="18"/>
          <w:szCs w:val="18"/>
        </w:rPr>
        <w:t xml:space="preserve"> gebaseerd op de dimensies Zelfstandigheid en Complexiteit: hoe zelfstandiger iemand</w:t>
      </w:r>
    </w:p>
    <w:p w14:paraId="5CF4AA84" w14:textId="77777777" w:rsidR="003255A8" w:rsidRPr="003255A8" w:rsidRDefault="003255A8" w:rsidP="003255A8">
      <w:pPr>
        <w:spacing w:after="0"/>
        <w:rPr>
          <w:rFonts w:asciiTheme="majorHAnsi" w:hAnsiTheme="majorHAnsi"/>
          <w:sz w:val="18"/>
          <w:szCs w:val="18"/>
        </w:rPr>
      </w:pPr>
      <w:proofErr w:type="gramStart"/>
      <w:r w:rsidRPr="003255A8">
        <w:rPr>
          <w:rFonts w:asciiTheme="majorHAnsi" w:hAnsiTheme="majorHAnsi"/>
          <w:sz w:val="18"/>
          <w:szCs w:val="18"/>
        </w:rPr>
        <w:t>werkzaamheden</w:t>
      </w:r>
      <w:proofErr w:type="gramEnd"/>
      <w:r w:rsidRPr="003255A8">
        <w:rPr>
          <w:rFonts w:asciiTheme="majorHAnsi" w:hAnsiTheme="majorHAnsi"/>
          <w:sz w:val="18"/>
          <w:szCs w:val="18"/>
        </w:rPr>
        <w:t xml:space="preserve"> kan uitvoeren en hoe complexer de werkzaamheden zijn, hoe hoger zijn</w:t>
      </w:r>
    </w:p>
    <w:p w14:paraId="313E72A1" w14:textId="77777777" w:rsidR="003255A8" w:rsidRPr="003255A8" w:rsidRDefault="003255A8" w:rsidP="003255A8">
      <w:pPr>
        <w:spacing w:after="0"/>
        <w:rPr>
          <w:rFonts w:asciiTheme="majorHAnsi" w:hAnsiTheme="majorHAnsi"/>
          <w:sz w:val="18"/>
          <w:szCs w:val="18"/>
        </w:rPr>
      </w:pPr>
      <w:proofErr w:type="gramStart"/>
      <w:r w:rsidRPr="003255A8">
        <w:rPr>
          <w:rFonts w:asciiTheme="majorHAnsi" w:hAnsiTheme="majorHAnsi"/>
          <w:sz w:val="18"/>
          <w:szCs w:val="18"/>
        </w:rPr>
        <w:t>competentieniveau</w:t>
      </w:r>
      <w:proofErr w:type="gramEnd"/>
      <w:r w:rsidRPr="003255A8">
        <w:rPr>
          <w:rFonts w:asciiTheme="majorHAnsi" w:hAnsiTheme="majorHAnsi"/>
          <w:sz w:val="18"/>
          <w:szCs w:val="18"/>
        </w:rPr>
        <w:t>” (Bulthuis 2013).</w:t>
      </w:r>
    </w:p>
    <w:p w14:paraId="43C05AD0" w14:textId="77777777" w:rsidR="003255A8" w:rsidRPr="003255A8" w:rsidRDefault="003255A8" w:rsidP="003255A8">
      <w:pPr>
        <w:spacing w:after="0"/>
        <w:rPr>
          <w:rFonts w:asciiTheme="majorHAnsi" w:hAnsiTheme="majorHAnsi"/>
          <w:sz w:val="18"/>
          <w:szCs w:val="18"/>
        </w:rPr>
      </w:pPr>
    </w:p>
    <w:p w14:paraId="4568AC9D" w14:textId="77777777" w:rsidR="003255A8" w:rsidRDefault="003255A8" w:rsidP="003255A8">
      <w:pPr>
        <w:spacing w:after="0"/>
        <w:rPr>
          <w:rFonts w:asciiTheme="majorHAnsi" w:hAnsiTheme="majorHAnsi"/>
          <w:szCs w:val="18"/>
        </w:rPr>
      </w:pPr>
      <w:r w:rsidRPr="0044388B">
        <w:rPr>
          <w:rFonts w:asciiTheme="majorHAnsi" w:hAnsiTheme="majorHAnsi"/>
          <w:noProof/>
          <w:szCs w:val="18"/>
        </w:rPr>
        <w:drawing>
          <wp:inline distT="0" distB="0" distL="0" distR="0" wp14:anchorId="1F75C1C0" wp14:editId="0396AAAF">
            <wp:extent cx="5425910" cy="1844200"/>
            <wp:effectExtent l="0" t="0" r="3810" b="3810"/>
            <wp:docPr id="2074093518" name="Afbeelding 1" descr="Afbeelding met schermopname, tekst, lijn,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93518" name="Afbeelding 1" descr="Afbeelding met schermopname, tekst, lijn, Rechthoek&#10;&#10;Door AI gegenereerde inhoud is mogelijk onjuist."/>
                    <pic:cNvPicPr/>
                  </pic:nvPicPr>
                  <pic:blipFill>
                    <a:blip r:embed="rId13"/>
                    <a:stretch>
                      <a:fillRect/>
                    </a:stretch>
                  </pic:blipFill>
                  <pic:spPr>
                    <a:xfrm>
                      <a:off x="0" y="0"/>
                      <a:ext cx="5425910" cy="1844200"/>
                    </a:xfrm>
                    <a:prstGeom prst="rect">
                      <a:avLst/>
                    </a:prstGeom>
                  </pic:spPr>
                </pic:pic>
              </a:graphicData>
            </a:graphic>
          </wp:inline>
        </w:drawing>
      </w:r>
    </w:p>
    <w:p w14:paraId="5BB2CEB6" w14:textId="77777777" w:rsidR="003255A8" w:rsidRDefault="003255A8" w:rsidP="003255A8">
      <w:pPr>
        <w:spacing w:after="0"/>
        <w:rPr>
          <w:rFonts w:asciiTheme="majorHAnsi" w:hAnsiTheme="majorHAnsi"/>
          <w:szCs w:val="18"/>
        </w:rPr>
      </w:pPr>
    </w:p>
    <w:p w14:paraId="75B1077D" w14:textId="77777777" w:rsidR="003255A8" w:rsidRPr="001535C0" w:rsidRDefault="003255A8" w:rsidP="003255A8">
      <w:pPr>
        <w:pStyle w:val="Lijstalinea"/>
        <w:numPr>
          <w:ilvl w:val="0"/>
          <w:numId w:val="17"/>
        </w:numPr>
        <w:spacing w:after="0"/>
        <w:rPr>
          <w:rFonts w:asciiTheme="majorHAnsi" w:hAnsiTheme="majorHAnsi"/>
          <w:sz w:val="18"/>
          <w:szCs w:val="14"/>
        </w:rPr>
      </w:pPr>
      <w:r w:rsidRPr="001535C0">
        <w:rPr>
          <w:rFonts w:asciiTheme="majorHAnsi" w:hAnsiTheme="majorHAnsi"/>
          <w:sz w:val="18"/>
          <w:szCs w:val="14"/>
        </w:rPr>
        <w:t>Niveau A: een situatie waarin zowel de zelfstandigheid als de complexiteit laag zijn.</w:t>
      </w:r>
    </w:p>
    <w:p w14:paraId="23792B6A" w14:textId="77777777" w:rsidR="003255A8" w:rsidRPr="001535C0" w:rsidRDefault="003255A8" w:rsidP="003255A8">
      <w:pPr>
        <w:pStyle w:val="Lijstalinea"/>
        <w:numPr>
          <w:ilvl w:val="0"/>
          <w:numId w:val="17"/>
        </w:numPr>
        <w:spacing w:after="0"/>
        <w:rPr>
          <w:rFonts w:asciiTheme="majorHAnsi" w:hAnsiTheme="majorHAnsi"/>
          <w:sz w:val="18"/>
          <w:szCs w:val="14"/>
        </w:rPr>
      </w:pPr>
      <w:r w:rsidRPr="001535C0">
        <w:rPr>
          <w:rFonts w:asciiTheme="majorHAnsi" w:hAnsiTheme="majorHAnsi"/>
          <w:sz w:val="18"/>
          <w:szCs w:val="14"/>
        </w:rPr>
        <w:t>Niveau B: een situatie waarin de zelfstandigheid laag is en de complexiteit in het midden zit óf een</w:t>
      </w:r>
    </w:p>
    <w:p w14:paraId="7A8355A6" w14:textId="77777777" w:rsidR="003255A8" w:rsidRPr="001535C0"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situatie</w:t>
      </w:r>
      <w:proofErr w:type="gramEnd"/>
      <w:r w:rsidRPr="2FD5261A">
        <w:rPr>
          <w:rFonts w:asciiTheme="majorHAnsi" w:hAnsiTheme="majorHAnsi"/>
          <w:sz w:val="18"/>
          <w:szCs w:val="18"/>
          <w:lang w:val="nl-NL"/>
        </w:rPr>
        <w:t xml:space="preserve"> waarbij de zelfstandigheid in het midden zit en de complexiteit laag is.</w:t>
      </w:r>
    </w:p>
    <w:p w14:paraId="1B79C0D6" w14:textId="77777777" w:rsidR="003255A8" w:rsidRPr="001535C0" w:rsidRDefault="003255A8" w:rsidP="003255A8">
      <w:pPr>
        <w:pStyle w:val="Lijstalinea"/>
        <w:numPr>
          <w:ilvl w:val="0"/>
          <w:numId w:val="17"/>
        </w:numPr>
        <w:spacing w:after="0"/>
        <w:rPr>
          <w:rFonts w:asciiTheme="majorHAnsi" w:hAnsiTheme="majorHAnsi"/>
          <w:sz w:val="18"/>
          <w:szCs w:val="14"/>
        </w:rPr>
      </w:pPr>
      <w:r w:rsidRPr="001535C0">
        <w:rPr>
          <w:rFonts w:asciiTheme="majorHAnsi" w:hAnsiTheme="majorHAnsi"/>
          <w:sz w:val="18"/>
          <w:szCs w:val="14"/>
        </w:rPr>
        <w:t>Niveau C: een situatie waarin zowel de zelfstandigheid als de complexiteit in het midden zitten óf de</w:t>
      </w:r>
    </w:p>
    <w:p w14:paraId="28E78B37" w14:textId="77777777" w:rsidR="003255A8" w:rsidRPr="001535C0"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zelfstandigheid</w:t>
      </w:r>
      <w:proofErr w:type="gramEnd"/>
      <w:r w:rsidRPr="2FD5261A">
        <w:rPr>
          <w:rFonts w:asciiTheme="majorHAnsi" w:hAnsiTheme="majorHAnsi"/>
          <w:sz w:val="18"/>
          <w:szCs w:val="18"/>
          <w:lang w:val="nl-NL"/>
        </w:rPr>
        <w:t xml:space="preserve"> laag is in een hoog complexe situatie of de zelfstandigheid hoog is in een laag</w:t>
      </w:r>
    </w:p>
    <w:p w14:paraId="55D47CAB" w14:textId="77777777" w:rsidR="003255A8" w:rsidRPr="001535C0"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complexe</w:t>
      </w:r>
      <w:proofErr w:type="gramEnd"/>
      <w:r w:rsidRPr="2FD5261A">
        <w:rPr>
          <w:rFonts w:asciiTheme="majorHAnsi" w:hAnsiTheme="majorHAnsi"/>
          <w:sz w:val="18"/>
          <w:szCs w:val="18"/>
          <w:lang w:val="nl-NL"/>
        </w:rPr>
        <w:t xml:space="preserve"> situatie.</w:t>
      </w:r>
    </w:p>
    <w:p w14:paraId="53BF9518" w14:textId="77777777" w:rsidR="003255A8" w:rsidRPr="001535C0" w:rsidRDefault="003255A8" w:rsidP="003255A8">
      <w:pPr>
        <w:pStyle w:val="Lijstalinea"/>
        <w:numPr>
          <w:ilvl w:val="0"/>
          <w:numId w:val="17"/>
        </w:numPr>
        <w:spacing w:after="0"/>
        <w:rPr>
          <w:rFonts w:asciiTheme="majorHAnsi" w:hAnsiTheme="majorHAnsi"/>
          <w:sz w:val="18"/>
          <w:szCs w:val="14"/>
        </w:rPr>
      </w:pPr>
      <w:r w:rsidRPr="001535C0">
        <w:rPr>
          <w:rFonts w:asciiTheme="majorHAnsi" w:hAnsiTheme="majorHAnsi"/>
          <w:sz w:val="18"/>
          <w:szCs w:val="14"/>
        </w:rPr>
        <w:t>Niveau D (afstuderen): een situatie waarin de zelfstandigheid hoog is in een midden complexe</w:t>
      </w:r>
    </w:p>
    <w:p w14:paraId="77C7A5EA" w14:textId="77777777" w:rsidR="003255A8" w:rsidRPr="001535C0"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situatie</w:t>
      </w:r>
      <w:proofErr w:type="gramEnd"/>
      <w:r w:rsidRPr="2FD5261A">
        <w:rPr>
          <w:rFonts w:asciiTheme="majorHAnsi" w:hAnsiTheme="majorHAnsi"/>
          <w:sz w:val="18"/>
          <w:szCs w:val="18"/>
          <w:lang w:val="nl-NL"/>
        </w:rPr>
        <w:t xml:space="preserve"> óf de zelfstandigheid midden is in een hoog complexe situatie.</w:t>
      </w:r>
    </w:p>
    <w:p w14:paraId="4134E6F0" w14:textId="77777777" w:rsidR="003255A8" w:rsidRPr="001535C0" w:rsidRDefault="003255A8" w:rsidP="003255A8">
      <w:pPr>
        <w:pStyle w:val="Lijstalinea"/>
        <w:spacing w:after="0"/>
        <w:ind w:left="360"/>
        <w:rPr>
          <w:rFonts w:asciiTheme="majorHAnsi" w:hAnsiTheme="majorHAnsi"/>
          <w:sz w:val="18"/>
          <w:szCs w:val="14"/>
        </w:rPr>
      </w:pPr>
    </w:p>
    <w:p w14:paraId="258C5271" w14:textId="77777777" w:rsidR="003255A8" w:rsidRPr="001535C0" w:rsidRDefault="003255A8" w:rsidP="2FD5261A">
      <w:pPr>
        <w:pStyle w:val="Lijstalinea"/>
        <w:spacing w:after="0"/>
        <w:ind w:left="360"/>
        <w:rPr>
          <w:rFonts w:asciiTheme="majorHAnsi" w:hAnsiTheme="majorHAnsi"/>
          <w:sz w:val="18"/>
          <w:szCs w:val="18"/>
          <w:lang w:val="nl-NL"/>
        </w:rPr>
      </w:pPr>
      <w:r w:rsidRPr="2FD5261A">
        <w:rPr>
          <w:rFonts w:asciiTheme="majorHAnsi" w:hAnsiTheme="majorHAnsi"/>
          <w:sz w:val="18"/>
          <w:szCs w:val="18"/>
          <w:lang w:val="nl-NL"/>
        </w:rPr>
        <w:t>NB: Niveau E: Voor het behalen van de opleiding Bachelor Nursing is het niet noodzakelijk dat dit</w:t>
      </w:r>
    </w:p>
    <w:p w14:paraId="134376F2" w14:textId="77777777" w:rsidR="003255A8" w:rsidRPr="001535C0"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niveau</w:t>
      </w:r>
      <w:proofErr w:type="gramEnd"/>
      <w:r w:rsidRPr="2FD5261A">
        <w:rPr>
          <w:rFonts w:asciiTheme="majorHAnsi" w:hAnsiTheme="majorHAnsi"/>
          <w:sz w:val="18"/>
          <w:szCs w:val="18"/>
          <w:lang w:val="nl-NL"/>
        </w:rPr>
        <w:t xml:space="preserve"> op alle onderdelen behaald is. Er zal binnen de opleiding altijd nog sprake zijn van een vorm</w:t>
      </w:r>
    </w:p>
    <w:p w14:paraId="1E36D6BE" w14:textId="77777777" w:rsidR="003255A8" w:rsidRPr="006E6C1A"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van</w:t>
      </w:r>
      <w:proofErr w:type="gramEnd"/>
      <w:r w:rsidRPr="2FD5261A">
        <w:rPr>
          <w:rFonts w:asciiTheme="majorHAnsi" w:hAnsiTheme="majorHAnsi"/>
          <w:sz w:val="18"/>
          <w:szCs w:val="18"/>
          <w:lang w:val="nl-NL"/>
        </w:rPr>
        <w:t xml:space="preserve"> </w:t>
      </w:r>
      <w:r w:rsidRPr="006E6C1A">
        <w:rPr>
          <w:rFonts w:asciiTheme="majorHAnsi" w:hAnsiTheme="majorHAnsi"/>
          <w:sz w:val="18"/>
          <w:szCs w:val="18"/>
          <w:lang w:val="nl-NL"/>
        </w:rPr>
        <w:t>begeleiding óf een situatie lager dan het hoogste niveau van complexiteit. De beginnend</w:t>
      </w:r>
    </w:p>
    <w:p w14:paraId="38D8ECAC" w14:textId="77777777" w:rsidR="003255A8" w:rsidRPr="006E6C1A" w:rsidRDefault="003255A8" w:rsidP="2FD5261A">
      <w:pPr>
        <w:pStyle w:val="Lijstalinea"/>
        <w:spacing w:after="0"/>
        <w:ind w:left="360"/>
        <w:rPr>
          <w:rFonts w:asciiTheme="majorHAnsi" w:hAnsiTheme="majorHAnsi"/>
          <w:sz w:val="18"/>
          <w:szCs w:val="18"/>
          <w:lang w:val="nl-NL"/>
        </w:rPr>
      </w:pPr>
      <w:proofErr w:type="gramStart"/>
      <w:r w:rsidRPr="006E6C1A">
        <w:rPr>
          <w:rFonts w:asciiTheme="majorHAnsi" w:hAnsiTheme="majorHAnsi"/>
          <w:sz w:val="18"/>
          <w:szCs w:val="18"/>
          <w:lang w:val="nl-NL"/>
        </w:rPr>
        <w:t>beroepsbeoefenaar</w:t>
      </w:r>
      <w:proofErr w:type="gramEnd"/>
      <w:r w:rsidRPr="006E6C1A">
        <w:rPr>
          <w:rFonts w:asciiTheme="majorHAnsi" w:hAnsiTheme="majorHAnsi"/>
          <w:sz w:val="18"/>
          <w:szCs w:val="18"/>
          <w:lang w:val="nl-NL"/>
        </w:rPr>
        <w:t xml:space="preserve"> ontwikkelt zich verder naar dit E-niveau.</w:t>
      </w:r>
    </w:p>
    <w:p w14:paraId="74FC5E6B" w14:textId="77777777" w:rsidR="003255A8" w:rsidRDefault="003255A8" w:rsidP="003255A8">
      <w:pPr>
        <w:pStyle w:val="Lijstalinea"/>
        <w:spacing w:after="0"/>
        <w:ind w:left="360"/>
        <w:rPr>
          <w:rFonts w:asciiTheme="majorHAnsi" w:hAnsiTheme="majorHAnsi"/>
          <w:szCs w:val="18"/>
        </w:rPr>
      </w:pPr>
    </w:p>
    <w:p w14:paraId="10BF2A35" w14:textId="77777777" w:rsidR="003255A8" w:rsidRPr="001535C0" w:rsidRDefault="003255A8" w:rsidP="003255A8">
      <w:pPr>
        <w:spacing w:after="0"/>
        <w:rPr>
          <w:rFonts w:asciiTheme="majorHAnsi" w:hAnsiTheme="majorHAnsi"/>
          <w:b/>
          <w:bCs/>
          <w:szCs w:val="18"/>
        </w:rPr>
      </w:pPr>
      <w:r w:rsidRPr="001535C0">
        <w:rPr>
          <w:rFonts w:asciiTheme="majorHAnsi" w:hAnsiTheme="majorHAnsi"/>
          <w:b/>
          <w:bCs/>
          <w:szCs w:val="18"/>
        </w:rPr>
        <w:t>Niveau Laag</w:t>
      </w:r>
    </w:p>
    <w:p w14:paraId="10C2E622" w14:textId="77777777" w:rsidR="003255A8" w:rsidRPr="001535C0" w:rsidRDefault="003255A8" w:rsidP="003255A8">
      <w:pPr>
        <w:spacing w:after="0"/>
        <w:rPr>
          <w:rFonts w:asciiTheme="majorHAnsi" w:hAnsiTheme="majorHAnsi"/>
          <w:i/>
          <w:iCs/>
          <w:szCs w:val="18"/>
        </w:rPr>
      </w:pPr>
      <w:r w:rsidRPr="001535C0">
        <w:rPr>
          <w:rFonts w:asciiTheme="majorHAnsi" w:hAnsiTheme="majorHAnsi"/>
          <w:i/>
          <w:iCs/>
          <w:szCs w:val="18"/>
        </w:rPr>
        <w:t>Zelfstandigheid</w:t>
      </w:r>
    </w:p>
    <w:p w14:paraId="200366A4" w14:textId="77777777" w:rsidR="003255A8" w:rsidRPr="001535C0" w:rsidRDefault="003255A8" w:rsidP="003255A8">
      <w:pPr>
        <w:pStyle w:val="Lijstalinea"/>
        <w:numPr>
          <w:ilvl w:val="0"/>
          <w:numId w:val="17"/>
        </w:numPr>
        <w:spacing w:after="0"/>
        <w:rPr>
          <w:rFonts w:asciiTheme="majorHAnsi" w:hAnsiTheme="majorHAnsi"/>
          <w:sz w:val="18"/>
          <w:szCs w:val="18"/>
        </w:rPr>
      </w:pPr>
      <w:r w:rsidRPr="001535C0">
        <w:rPr>
          <w:rFonts w:asciiTheme="majorHAnsi" w:hAnsiTheme="majorHAnsi"/>
          <w:sz w:val="18"/>
          <w:szCs w:val="18"/>
        </w:rPr>
        <w:t>Er is sprake van instructie en/of aanwijzingen, begeleiding en/of toezicht en directe feedback</w:t>
      </w:r>
    </w:p>
    <w:p w14:paraId="3D857593" w14:textId="77777777" w:rsidR="003255A8" w:rsidRPr="001535C0" w:rsidRDefault="003255A8" w:rsidP="2FD5261A">
      <w:pPr>
        <w:pStyle w:val="Lijstalinea"/>
        <w:numPr>
          <w:ilvl w:val="0"/>
          <w:numId w:val="17"/>
        </w:numPr>
        <w:spacing w:after="0"/>
        <w:rPr>
          <w:rFonts w:asciiTheme="majorHAnsi" w:hAnsiTheme="majorHAnsi"/>
          <w:sz w:val="18"/>
          <w:szCs w:val="18"/>
          <w:lang w:val="nl-NL"/>
        </w:rPr>
      </w:pPr>
      <w:proofErr w:type="gramStart"/>
      <w:r w:rsidRPr="2FD5261A">
        <w:rPr>
          <w:rFonts w:asciiTheme="majorHAnsi" w:hAnsiTheme="majorHAnsi"/>
          <w:sz w:val="18"/>
          <w:szCs w:val="18"/>
          <w:lang w:val="nl-NL"/>
        </w:rPr>
        <w:t>door</w:t>
      </w:r>
      <w:proofErr w:type="gramEnd"/>
      <w:r w:rsidRPr="2FD5261A">
        <w:rPr>
          <w:rFonts w:asciiTheme="majorHAnsi" w:hAnsiTheme="majorHAnsi"/>
          <w:sz w:val="18"/>
          <w:szCs w:val="18"/>
          <w:lang w:val="nl-NL"/>
        </w:rPr>
        <w:t xml:space="preserve"> een werkbegeleider of docent.</w:t>
      </w:r>
    </w:p>
    <w:p w14:paraId="43FC53A1" w14:textId="77777777" w:rsidR="003255A8" w:rsidRPr="001535C0" w:rsidRDefault="003255A8" w:rsidP="003255A8">
      <w:pPr>
        <w:pStyle w:val="Lijstalinea"/>
        <w:numPr>
          <w:ilvl w:val="0"/>
          <w:numId w:val="17"/>
        </w:numPr>
        <w:spacing w:after="0"/>
        <w:rPr>
          <w:rFonts w:asciiTheme="majorHAnsi" w:hAnsiTheme="majorHAnsi"/>
          <w:sz w:val="18"/>
          <w:szCs w:val="18"/>
        </w:rPr>
      </w:pPr>
      <w:r w:rsidRPr="001535C0">
        <w:rPr>
          <w:rFonts w:asciiTheme="majorHAnsi" w:hAnsiTheme="majorHAnsi"/>
          <w:sz w:val="18"/>
          <w:szCs w:val="18"/>
        </w:rPr>
        <w:t>De benodigde theorie (conceptuele modellen), methoden en procedures (strategische</w:t>
      </w:r>
    </w:p>
    <w:p w14:paraId="42212F6A" w14:textId="77777777" w:rsidR="003255A8" w:rsidRPr="001535C0" w:rsidRDefault="003255A8" w:rsidP="2FD5261A">
      <w:pPr>
        <w:pStyle w:val="Lijstalinea"/>
        <w:numPr>
          <w:ilvl w:val="0"/>
          <w:numId w:val="17"/>
        </w:numPr>
        <w:spacing w:after="0"/>
        <w:rPr>
          <w:rFonts w:asciiTheme="majorHAnsi" w:hAnsiTheme="majorHAnsi"/>
          <w:sz w:val="18"/>
          <w:szCs w:val="18"/>
          <w:lang w:val="nl-NL"/>
        </w:rPr>
      </w:pPr>
      <w:proofErr w:type="gramStart"/>
      <w:r w:rsidRPr="2FD5261A">
        <w:rPr>
          <w:rFonts w:asciiTheme="majorHAnsi" w:hAnsiTheme="majorHAnsi"/>
          <w:sz w:val="18"/>
          <w:szCs w:val="18"/>
          <w:lang w:val="nl-NL"/>
        </w:rPr>
        <w:t>modellen</w:t>
      </w:r>
      <w:proofErr w:type="gramEnd"/>
      <w:r w:rsidRPr="2FD5261A">
        <w:rPr>
          <w:rFonts w:asciiTheme="majorHAnsi" w:hAnsiTheme="majorHAnsi"/>
          <w:sz w:val="18"/>
          <w:szCs w:val="18"/>
          <w:lang w:val="nl-NL"/>
        </w:rPr>
        <w:t>) en literatuur wordt aangeboden door docent of werkbegeleider.</w:t>
      </w:r>
    </w:p>
    <w:p w14:paraId="0E24CCE1" w14:textId="77777777" w:rsidR="003255A8" w:rsidRPr="001535C0" w:rsidRDefault="003255A8" w:rsidP="003255A8">
      <w:pPr>
        <w:pStyle w:val="Lijstalinea"/>
        <w:numPr>
          <w:ilvl w:val="0"/>
          <w:numId w:val="17"/>
        </w:numPr>
        <w:spacing w:after="0"/>
        <w:rPr>
          <w:rFonts w:asciiTheme="majorHAnsi" w:hAnsiTheme="majorHAnsi"/>
          <w:sz w:val="18"/>
          <w:szCs w:val="18"/>
        </w:rPr>
      </w:pPr>
      <w:r w:rsidRPr="001535C0">
        <w:rPr>
          <w:rFonts w:asciiTheme="majorHAnsi" w:hAnsiTheme="majorHAnsi"/>
          <w:sz w:val="18"/>
          <w:szCs w:val="18"/>
        </w:rPr>
        <w:t>Tijdens de BPV overlegt de student met de werkbegeleider over te maken keuzes.</w:t>
      </w:r>
    </w:p>
    <w:p w14:paraId="34D47F46" w14:textId="77777777" w:rsidR="003255A8" w:rsidRPr="001535C0" w:rsidRDefault="003255A8" w:rsidP="003255A8">
      <w:pPr>
        <w:pStyle w:val="Lijstalinea"/>
        <w:numPr>
          <w:ilvl w:val="0"/>
          <w:numId w:val="17"/>
        </w:numPr>
        <w:spacing w:after="0"/>
        <w:rPr>
          <w:rFonts w:asciiTheme="majorHAnsi" w:hAnsiTheme="majorHAnsi"/>
          <w:sz w:val="18"/>
          <w:szCs w:val="14"/>
        </w:rPr>
      </w:pPr>
      <w:r w:rsidRPr="001535C0">
        <w:rPr>
          <w:rFonts w:asciiTheme="majorHAnsi" w:hAnsiTheme="majorHAnsi"/>
          <w:sz w:val="18"/>
          <w:szCs w:val="14"/>
        </w:rPr>
        <w:t>Tijdens de BPV wordt de zorg door anderen overgenomen als er sprake is van onverwachte</w:t>
      </w:r>
    </w:p>
    <w:p w14:paraId="5723685C" w14:textId="77777777" w:rsidR="003255A8" w:rsidRPr="001535C0" w:rsidRDefault="003255A8" w:rsidP="2FD5261A">
      <w:pPr>
        <w:pStyle w:val="Lijstalinea"/>
        <w:numPr>
          <w:ilvl w:val="0"/>
          <w:numId w:val="17"/>
        </w:numPr>
        <w:spacing w:after="0"/>
        <w:rPr>
          <w:rFonts w:asciiTheme="majorHAnsi" w:hAnsiTheme="majorHAnsi"/>
          <w:sz w:val="18"/>
          <w:szCs w:val="18"/>
          <w:lang w:val="nl-NL"/>
        </w:rPr>
      </w:pPr>
      <w:proofErr w:type="gramStart"/>
      <w:r w:rsidRPr="2FD5261A">
        <w:rPr>
          <w:rFonts w:asciiTheme="majorHAnsi" w:hAnsiTheme="majorHAnsi"/>
          <w:sz w:val="18"/>
          <w:szCs w:val="18"/>
          <w:lang w:val="nl-NL"/>
        </w:rPr>
        <w:lastRenderedPageBreak/>
        <w:t>omstandigheden</w:t>
      </w:r>
      <w:proofErr w:type="gramEnd"/>
      <w:r w:rsidRPr="2FD5261A">
        <w:rPr>
          <w:rFonts w:asciiTheme="majorHAnsi" w:hAnsiTheme="majorHAnsi"/>
          <w:sz w:val="18"/>
          <w:szCs w:val="18"/>
          <w:lang w:val="nl-NL"/>
        </w:rPr>
        <w:t xml:space="preserve"> of risicovolle situaties.</w:t>
      </w:r>
    </w:p>
    <w:p w14:paraId="046779A7" w14:textId="77777777" w:rsidR="003255A8" w:rsidRPr="001535C0" w:rsidRDefault="003255A8" w:rsidP="003255A8">
      <w:pPr>
        <w:pStyle w:val="Lijstalinea"/>
        <w:numPr>
          <w:ilvl w:val="0"/>
          <w:numId w:val="17"/>
        </w:numPr>
        <w:spacing w:after="0"/>
        <w:rPr>
          <w:rFonts w:asciiTheme="majorHAnsi" w:hAnsiTheme="majorHAnsi"/>
          <w:sz w:val="18"/>
          <w:szCs w:val="14"/>
        </w:rPr>
      </w:pPr>
      <w:r w:rsidRPr="001535C0">
        <w:rPr>
          <w:rFonts w:asciiTheme="majorHAnsi" w:hAnsiTheme="majorHAnsi"/>
          <w:sz w:val="18"/>
          <w:szCs w:val="14"/>
        </w:rPr>
        <w:t>Het klinisch redeneren wordt onderbouwt met redenaties van anderen.</w:t>
      </w:r>
    </w:p>
    <w:p w14:paraId="10B2A22F" w14:textId="77777777" w:rsidR="003255A8" w:rsidRPr="001535C0" w:rsidRDefault="003255A8" w:rsidP="003255A8">
      <w:pPr>
        <w:pStyle w:val="Lijstalinea"/>
        <w:numPr>
          <w:ilvl w:val="0"/>
          <w:numId w:val="17"/>
        </w:numPr>
        <w:spacing w:after="0"/>
        <w:rPr>
          <w:rFonts w:asciiTheme="majorHAnsi" w:hAnsiTheme="majorHAnsi"/>
          <w:sz w:val="18"/>
          <w:szCs w:val="14"/>
        </w:rPr>
      </w:pPr>
      <w:r w:rsidRPr="001535C0">
        <w:rPr>
          <w:rFonts w:asciiTheme="majorHAnsi" w:hAnsiTheme="majorHAnsi"/>
          <w:sz w:val="18"/>
          <w:szCs w:val="14"/>
        </w:rPr>
        <w:t>De student ontvangt instructie en/of directe begeleiding bij het ontwikkelen van metacognitieve vaardigheden.</w:t>
      </w:r>
    </w:p>
    <w:p w14:paraId="3004A67D" w14:textId="77777777" w:rsidR="003255A8" w:rsidRDefault="003255A8" w:rsidP="003255A8">
      <w:pPr>
        <w:spacing w:after="0"/>
        <w:rPr>
          <w:rFonts w:asciiTheme="majorHAnsi" w:hAnsiTheme="majorHAnsi"/>
          <w:szCs w:val="18"/>
        </w:rPr>
      </w:pPr>
    </w:p>
    <w:p w14:paraId="3D73D2D7" w14:textId="77777777" w:rsidR="003255A8" w:rsidRPr="0044388B" w:rsidRDefault="003255A8" w:rsidP="003255A8">
      <w:pPr>
        <w:spacing w:after="0"/>
        <w:rPr>
          <w:rFonts w:asciiTheme="majorHAnsi" w:hAnsiTheme="majorHAnsi"/>
          <w:i/>
          <w:iCs/>
          <w:szCs w:val="18"/>
        </w:rPr>
      </w:pPr>
      <w:r w:rsidRPr="0044388B">
        <w:rPr>
          <w:rFonts w:asciiTheme="majorHAnsi" w:hAnsiTheme="majorHAnsi"/>
          <w:i/>
          <w:iCs/>
          <w:szCs w:val="18"/>
        </w:rPr>
        <w:t>Complexiteit</w:t>
      </w:r>
    </w:p>
    <w:p w14:paraId="1F6C5C3F" w14:textId="77777777" w:rsidR="003255A8" w:rsidRPr="00FA3896" w:rsidRDefault="003255A8" w:rsidP="003255A8">
      <w:pPr>
        <w:pStyle w:val="Lijstalinea"/>
        <w:numPr>
          <w:ilvl w:val="0"/>
          <w:numId w:val="18"/>
        </w:numPr>
        <w:spacing w:after="0"/>
        <w:rPr>
          <w:rFonts w:asciiTheme="majorHAnsi" w:hAnsiTheme="majorHAnsi"/>
          <w:sz w:val="18"/>
          <w:szCs w:val="14"/>
        </w:rPr>
      </w:pPr>
      <w:r w:rsidRPr="00FA3896">
        <w:rPr>
          <w:rFonts w:asciiTheme="majorHAnsi" w:hAnsiTheme="majorHAnsi"/>
          <w:sz w:val="18"/>
          <w:szCs w:val="14"/>
        </w:rPr>
        <w:t>De opdrachten/werkzaamheden/op te lossen vraagstukken kennen weinig variabelen en betreffen eenduidige verbanden.</w:t>
      </w:r>
    </w:p>
    <w:p w14:paraId="1B1BA412" w14:textId="77777777" w:rsidR="003255A8" w:rsidRPr="00FA3896" w:rsidRDefault="003255A8" w:rsidP="003255A8">
      <w:pPr>
        <w:pStyle w:val="Lijstalinea"/>
        <w:numPr>
          <w:ilvl w:val="0"/>
          <w:numId w:val="18"/>
        </w:numPr>
        <w:spacing w:after="0"/>
        <w:rPr>
          <w:rFonts w:asciiTheme="majorHAnsi" w:hAnsiTheme="majorHAnsi"/>
          <w:sz w:val="18"/>
          <w:szCs w:val="14"/>
        </w:rPr>
      </w:pPr>
      <w:r w:rsidRPr="00FA3896">
        <w:rPr>
          <w:rFonts w:asciiTheme="majorHAnsi" w:hAnsiTheme="majorHAnsi"/>
          <w:sz w:val="18"/>
          <w:szCs w:val="14"/>
        </w:rPr>
        <w:t>De opdrachten/werkzaamheden worden binnen het eigen beroepsdomein en monodisciplinair uitgevoerd.</w:t>
      </w:r>
    </w:p>
    <w:p w14:paraId="0E720F73" w14:textId="77777777" w:rsidR="003255A8" w:rsidRPr="00FA3896" w:rsidRDefault="003255A8" w:rsidP="003255A8">
      <w:pPr>
        <w:pStyle w:val="Lijstalinea"/>
        <w:numPr>
          <w:ilvl w:val="0"/>
          <w:numId w:val="18"/>
        </w:numPr>
        <w:spacing w:after="0"/>
        <w:rPr>
          <w:rFonts w:asciiTheme="majorHAnsi" w:hAnsiTheme="majorHAnsi"/>
          <w:sz w:val="18"/>
          <w:szCs w:val="14"/>
        </w:rPr>
      </w:pPr>
      <w:r w:rsidRPr="00FA3896">
        <w:rPr>
          <w:rFonts w:asciiTheme="majorHAnsi" w:hAnsiTheme="majorHAnsi"/>
          <w:sz w:val="18"/>
          <w:szCs w:val="14"/>
        </w:rPr>
        <w:t>De te gebruiken methoden zijn gestandaardiseerd.</w:t>
      </w:r>
    </w:p>
    <w:p w14:paraId="48C75823" w14:textId="77777777" w:rsidR="003255A8" w:rsidRPr="00FA3896" w:rsidRDefault="003255A8" w:rsidP="003255A8">
      <w:pPr>
        <w:pStyle w:val="Lijstalinea"/>
        <w:numPr>
          <w:ilvl w:val="0"/>
          <w:numId w:val="18"/>
        </w:numPr>
        <w:spacing w:after="0"/>
        <w:rPr>
          <w:rFonts w:asciiTheme="majorHAnsi" w:hAnsiTheme="majorHAnsi"/>
          <w:sz w:val="18"/>
          <w:szCs w:val="14"/>
        </w:rPr>
      </w:pPr>
      <w:r w:rsidRPr="00FA3896">
        <w:rPr>
          <w:rFonts w:asciiTheme="majorHAnsi" w:hAnsiTheme="majorHAnsi"/>
          <w:sz w:val="18"/>
          <w:szCs w:val="14"/>
        </w:rPr>
        <w:t>De student reflecteert onder begeleiding van een werkbegeleider of docent op beschrijvend</w:t>
      </w:r>
    </w:p>
    <w:p w14:paraId="228D1ABF"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reflectief</w:t>
      </w:r>
      <w:proofErr w:type="gramEnd"/>
      <w:r w:rsidRPr="2FD5261A">
        <w:rPr>
          <w:rFonts w:asciiTheme="majorHAnsi" w:hAnsiTheme="majorHAnsi"/>
          <w:sz w:val="18"/>
          <w:szCs w:val="18"/>
          <w:lang w:val="nl-NL"/>
        </w:rPr>
        <w:t xml:space="preserve"> niveau, op het resultaat en de wijze waarop het resultaat is verkregen.</w:t>
      </w:r>
    </w:p>
    <w:p w14:paraId="1A47D7AC" w14:textId="77777777" w:rsidR="003255A8" w:rsidRPr="00FA3896" w:rsidRDefault="003255A8" w:rsidP="003255A8">
      <w:pPr>
        <w:pStyle w:val="Lijstalinea"/>
        <w:numPr>
          <w:ilvl w:val="0"/>
          <w:numId w:val="18"/>
        </w:numPr>
        <w:spacing w:after="0"/>
        <w:rPr>
          <w:rFonts w:asciiTheme="majorHAnsi" w:hAnsiTheme="majorHAnsi"/>
          <w:sz w:val="18"/>
          <w:szCs w:val="14"/>
        </w:rPr>
      </w:pPr>
      <w:r w:rsidRPr="00FA3896">
        <w:rPr>
          <w:rFonts w:asciiTheme="majorHAnsi" w:hAnsiTheme="majorHAnsi"/>
          <w:sz w:val="18"/>
          <w:szCs w:val="14"/>
        </w:rPr>
        <w:t>De zorgvragers waaraan de student tijdens de BPV zorg verleent kenmerken zich door een</w:t>
      </w:r>
    </w:p>
    <w:p w14:paraId="5129A37F"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stabiele</w:t>
      </w:r>
      <w:proofErr w:type="gramEnd"/>
      <w:r w:rsidRPr="2FD5261A">
        <w:rPr>
          <w:rFonts w:asciiTheme="majorHAnsi" w:hAnsiTheme="majorHAnsi"/>
          <w:sz w:val="18"/>
          <w:szCs w:val="18"/>
          <w:lang w:val="nl-NL"/>
        </w:rPr>
        <w:t xml:space="preserve"> gezondheidstoestand en verkeren in een beperkt wisselende zorgsituatie die voorspelbaar is. De mantelzorger en naasten behoeven geen aanvullende zorg of begeleiding.</w:t>
      </w:r>
    </w:p>
    <w:p w14:paraId="457219F3" w14:textId="77777777" w:rsidR="003255A8" w:rsidRPr="00FA3896" w:rsidRDefault="003255A8" w:rsidP="003255A8">
      <w:pPr>
        <w:pStyle w:val="Lijstalinea"/>
        <w:numPr>
          <w:ilvl w:val="0"/>
          <w:numId w:val="18"/>
        </w:numPr>
        <w:spacing w:after="0"/>
        <w:rPr>
          <w:rFonts w:asciiTheme="majorHAnsi" w:hAnsiTheme="majorHAnsi"/>
          <w:sz w:val="18"/>
          <w:szCs w:val="14"/>
        </w:rPr>
      </w:pPr>
      <w:r w:rsidRPr="00FA3896">
        <w:rPr>
          <w:rFonts w:asciiTheme="majorHAnsi" w:hAnsiTheme="majorHAnsi"/>
          <w:sz w:val="18"/>
          <w:szCs w:val="14"/>
        </w:rPr>
        <w:t>Tijdens de BPV kenmerken de leersituaties zich voor de student door een adequate bezetting, een voorspelbaar verlopen dienst, beschikbare begeleiding en beschikbaarheid van benodigde materialen.</w:t>
      </w:r>
    </w:p>
    <w:p w14:paraId="455A5ED0" w14:textId="77777777" w:rsidR="003255A8" w:rsidRDefault="003255A8" w:rsidP="003255A8">
      <w:pPr>
        <w:spacing w:after="0"/>
        <w:rPr>
          <w:rFonts w:asciiTheme="majorHAnsi" w:hAnsiTheme="majorHAnsi"/>
          <w:szCs w:val="18"/>
        </w:rPr>
      </w:pPr>
    </w:p>
    <w:p w14:paraId="36F41BBE" w14:textId="77777777" w:rsidR="003255A8" w:rsidRDefault="003255A8" w:rsidP="003255A8">
      <w:pPr>
        <w:spacing w:after="0"/>
        <w:rPr>
          <w:rFonts w:asciiTheme="majorHAnsi" w:hAnsiTheme="majorHAnsi"/>
          <w:b/>
          <w:bCs/>
          <w:szCs w:val="18"/>
        </w:rPr>
      </w:pPr>
      <w:r>
        <w:rPr>
          <w:rFonts w:asciiTheme="majorHAnsi" w:hAnsiTheme="majorHAnsi"/>
          <w:b/>
          <w:bCs/>
          <w:szCs w:val="18"/>
        </w:rPr>
        <w:t>Niveau midden</w:t>
      </w:r>
    </w:p>
    <w:p w14:paraId="4DD91B1E" w14:textId="77777777" w:rsidR="003255A8" w:rsidRDefault="003255A8" w:rsidP="003255A8">
      <w:pPr>
        <w:spacing w:after="0"/>
        <w:rPr>
          <w:rFonts w:asciiTheme="majorHAnsi" w:hAnsiTheme="majorHAnsi"/>
          <w:i/>
          <w:iCs/>
          <w:szCs w:val="18"/>
        </w:rPr>
      </w:pPr>
      <w:r>
        <w:rPr>
          <w:rFonts w:asciiTheme="majorHAnsi" w:hAnsiTheme="majorHAnsi"/>
          <w:i/>
          <w:iCs/>
          <w:szCs w:val="18"/>
        </w:rPr>
        <w:t>Zelfstandigheid</w:t>
      </w:r>
    </w:p>
    <w:p w14:paraId="1CF23899" w14:textId="77777777" w:rsidR="003255A8" w:rsidRPr="00FA3896" w:rsidRDefault="003255A8" w:rsidP="003255A8">
      <w:pPr>
        <w:pStyle w:val="Lijstalinea"/>
        <w:numPr>
          <w:ilvl w:val="0"/>
          <w:numId w:val="19"/>
        </w:numPr>
        <w:spacing w:after="0"/>
        <w:rPr>
          <w:rFonts w:asciiTheme="majorHAnsi" w:hAnsiTheme="majorHAnsi"/>
          <w:sz w:val="18"/>
          <w:szCs w:val="14"/>
        </w:rPr>
      </w:pPr>
      <w:r w:rsidRPr="00FA3896">
        <w:rPr>
          <w:rFonts w:asciiTheme="majorHAnsi" w:hAnsiTheme="majorHAnsi"/>
          <w:sz w:val="18"/>
          <w:szCs w:val="14"/>
        </w:rPr>
        <w:t>Er is sprake van een tussentijdse begeleiding en feedback van een werkbegeleider of docent.</w:t>
      </w:r>
    </w:p>
    <w:p w14:paraId="1372123D" w14:textId="77777777" w:rsidR="003255A8" w:rsidRPr="00FA3896" w:rsidRDefault="003255A8" w:rsidP="003255A8">
      <w:pPr>
        <w:pStyle w:val="Lijstalinea"/>
        <w:spacing w:after="0"/>
        <w:ind w:left="360"/>
        <w:rPr>
          <w:rFonts w:asciiTheme="majorHAnsi" w:hAnsiTheme="majorHAnsi"/>
          <w:sz w:val="18"/>
          <w:szCs w:val="14"/>
        </w:rPr>
      </w:pPr>
      <w:r w:rsidRPr="00FA3896">
        <w:rPr>
          <w:rFonts w:asciiTheme="majorHAnsi" w:hAnsiTheme="majorHAnsi"/>
          <w:sz w:val="18"/>
          <w:szCs w:val="14"/>
        </w:rPr>
        <w:t>Instructie en/of aanwijzingen door een werkbegeleider of docent wordt gegeven op vraag</w:t>
      </w:r>
    </w:p>
    <w:p w14:paraId="1A325AAC"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van</w:t>
      </w:r>
      <w:proofErr w:type="gramEnd"/>
      <w:r w:rsidRPr="2FD5261A">
        <w:rPr>
          <w:rFonts w:asciiTheme="majorHAnsi" w:hAnsiTheme="majorHAnsi"/>
          <w:sz w:val="18"/>
          <w:szCs w:val="18"/>
          <w:lang w:val="nl-NL"/>
        </w:rPr>
        <w:t xml:space="preserve"> de student en in complexe situaties. </w:t>
      </w:r>
    </w:p>
    <w:p w14:paraId="18CD27EB" w14:textId="77777777" w:rsidR="003255A8" w:rsidRPr="00FA3896" w:rsidRDefault="003255A8" w:rsidP="003255A8">
      <w:pPr>
        <w:pStyle w:val="Lijstalinea"/>
        <w:numPr>
          <w:ilvl w:val="0"/>
          <w:numId w:val="19"/>
        </w:numPr>
        <w:spacing w:after="0"/>
        <w:rPr>
          <w:rFonts w:asciiTheme="majorHAnsi" w:hAnsiTheme="majorHAnsi"/>
          <w:sz w:val="18"/>
          <w:szCs w:val="14"/>
        </w:rPr>
      </w:pPr>
      <w:r w:rsidRPr="00FA3896">
        <w:rPr>
          <w:rFonts w:asciiTheme="majorHAnsi" w:hAnsiTheme="majorHAnsi"/>
          <w:sz w:val="18"/>
          <w:szCs w:val="14"/>
        </w:rPr>
        <w:t>De benodigde theorie (conceptuele modellen), methoden en procedures (strategische</w:t>
      </w:r>
    </w:p>
    <w:p w14:paraId="11811507"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modellen</w:t>
      </w:r>
      <w:proofErr w:type="gramEnd"/>
      <w:r w:rsidRPr="2FD5261A">
        <w:rPr>
          <w:rFonts w:asciiTheme="majorHAnsi" w:hAnsiTheme="majorHAnsi"/>
          <w:sz w:val="18"/>
          <w:szCs w:val="18"/>
          <w:lang w:val="nl-NL"/>
        </w:rPr>
        <w:t>) en literatuur wordt deels aangeboden door docent of werkbegeleider en deels</w:t>
      </w:r>
    </w:p>
    <w:p w14:paraId="201058EE"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door</w:t>
      </w:r>
      <w:proofErr w:type="gramEnd"/>
      <w:r w:rsidRPr="2FD5261A">
        <w:rPr>
          <w:rFonts w:asciiTheme="majorHAnsi" w:hAnsiTheme="majorHAnsi"/>
          <w:sz w:val="18"/>
          <w:szCs w:val="18"/>
          <w:lang w:val="nl-NL"/>
        </w:rPr>
        <w:t xml:space="preserve"> de student zelf gezocht en gevonden. </w:t>
      </w:r>
    </w:p>
    <w:p w14:paraId="2E305C75" w14:textId="77777777" w:rsidR="003255A8" w:rsidRPr="00FA3896" w:rsidRDefault="003255A8" w:rsidP="003255A8">
      <w:pPr>
        <w:pStyle w:val="Lijstalinea"/>
        <w:numPr>
          <w:ilvl w:val="0"/>
          <w:numId w:val="19"/>
        </w:numPr>
        <w:spacing w:after="0"/>
        <w:rPr>
          <w:rFonts w:asciiTheme="majorHAnsi" w:hAnsiTheme="majorHAnsi"/>
          <w:sz w:val="18"/>
          <w:szCs w:val="14"/>
        </w:rPr>
      </w:pPr>
      <w:r w:rsidRPr="00FA3896">
        <w:rPr>
          <w:rFonts w:asciiTheme="majorHAnsi" w:hAnsiTheme="majorHAnsi"/>
          <w:sz w:val="18"/>
          <w:szCs w:val="14"/>
        </w:rPr>
        <w:t xml:space="preserve">Tijdens de BPV heeft de student vrijheid van handelen binnen vastgestelde kaders. </w:t>
      </w:r>
    </w:p>
    <w:p w14:paraId="1057BE9C" w14:textId="77777777" w:rsidR="003255A8" w:rsidRPr="00FA3896" w:rsidRDefault="003255A8" w:rsidP="003255A8">
      <w:pPr>
        <w:pStyle w:val="Lijstalinea"/>
        <w:numPr>
          <w:ilvl w:val="0"/>
          <w:numId w:val="19"/>
        </w:numPr>
        <w:spacing w:after="0"/>
        <w:rPr>
          <w:rFonts w:asciiTheme="majorHAnsi" w:hAnsiTheme="majorHAnsi"/>
          <w:sz w:val="18"/>
          <w:szCs w:val="14"/>
        </w:rPr>
      </w:pPr>
      <w:r w:rsidRPr="00FA3896">
        <w:rPr>
          <w:rFonts w:asciiTheme="majorHAnsi" w:hAnsiTheme="majorHAnsi"/>
          <w:sz w:val="18"/>
          <w:szCs w:val="14"/>
        </w:rPr>
        <w:t>Tijdens de BPV wordt de zorg gedeeltelijk door anderen overgenomen als er sprake is van</w:t>
      </w:r>
    </w:p>
    <w:p w14:paraId="113832CD"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onverwachte</w:t>
      </w:r>
      <w:proofErr w:type="gramEnd"/>
      <w:r w:rsidRPr="2FD5261A">
        <w:rPr>
          <w:rFonts w:asciiTheme="majorHAnsi" w:hAnsiTheme="majorHAnsi"/>
          <w:sz w:val="18"/>
          <w:szCs w:val="18"/>
          <w:lang w:val="nl-NL"/>
        </w:rPr>
        <w:t xml:space="preserve"> omstandigheden of risicovolle situaties. </w:t>
      </w:r>
    </w:p>
    <w:p w14:paraId="3401AAEE" w14:textId="77777777" w:rsidR="003255A8" w:rsidRPr="00FA3896" w:rsidRDefault="003255A8" w:rsidP="003255A8">
      <w:pPr>
        <w:pStyle w:val="Lijstalinea"/>
        <w:spacing w:after="0"/>
        <w:ind w:left="360"/>
        <w:rPr>
          <w:rFonts w:asciiTheme="majorHAnsi" w:hAnsiTheme="majorHAnsi"/>
          <w:sz w:val="18"/>
          <w:szCs w:val="14"/>
        </w:rPr>
      </w:pPr>
      <w:r w:rsidRPr="00FA3896">
        <w:rPr>
          <w:rFonts w:asciiTheme="majorHAnsi" w:hAnsiTheme="majorHAnsi"/>
          <w:sz w:val="18"/>
          <w:szCs w:val="14"/>
        </w:rPr>
        <w:t>Het proces van klinisch redeneren wordt door de student volledig doorlopen met behulp van</w:t>
      </w:r>
    </w:p>
    <w:p w14:paraId="3F0738BD"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anderen</w:t>
      </w:r>
      <w:proofErr w:type="gramEnd"/>
      <w:r w:rsidRPr="2FD5261A">
        <w:rPr>
          <w:rFonts w:asciiTheme="majorHAnsi" w:hAnsiTheme="majorHAnsi"/>
          <w:sz w:val="18"/>
          <w:szCs w:val="18"/>
          <w:lang w:val="nl-NL"/>
        </w:rPr>
        <w:t xml:space="preserve">. </w:t>
      </w:r>
    </w:p>
    <w:p w14:paraId="1318810E" w14:textId="77777777" w:rsidR="003255A8" w:rsidRPr="00FA3896" w:rsidRDefault="003255A8" w:rsidP="003255A8">
      <w:pPr>
        <w:pStyle w:val="Lijstalinea"/>
        <w:spacing w:after="0"/>
        <w:ind w:left="360"/>
        <w:rPr>
          <w:rFonts w:asciiTheme="majorHAnsi" w:hAnsiTheme="majorHAnsi"/>
          <w:sz w:val="18"/>
          <w:szCs w:val="14"/>
        </w:rPr>
      </w:pPr>
      <w:r w:rsidRPr="00FA3896">
        <w:rPr>
          <w:rFonts w:asciiTheme="majorHAnsi" w:hAnsiTheme="majorHAnsi"/>
          <w:sz w:val="18"/>
          <w:szCs w:val="14"/>
        </w:rPr>
        <w:t>De student ontvangt coaching bij het ontwikkelen van metacognitieve vaardigheden.</w:t>
      </w:r>
    </w:p>
    <w:p w14:paraId="2E1BBA1F" w14:textId="77777777" w:rsidR="003255A8" w:rsidRDefault="003255A8" w:rsidP="003255A8">
      <w:pPr>
        <w:spacing w:after="0"/>
        <w:rPr>
          <w:rFonts w:asciiTheme="majorHAnsi" w:hAnsiTheme="majorHAnsi"/>
          <w:szCs w:val="18"/>
        </w:rPr>
      </w:pPr>
    </w:p>
    <w:p w14:paraId="78C00E66" w14:textId="77777777" w:rsidR="003255A8" w:rsidRDefault="003255A8" w:rsidP="003255A8">
      <w:pPr>
        <w:spacing w:after="0"/>
        <w:rPr>
          <w:rFonts w:asciiTheme="majorHAnsi" w:hAnsiTheme="majorHAnsi"/>
          <w:i/>
          <w:iCs/>
          <w:szCs w:val="18"/>
        </w:rPr>
      </w:pPr>
      <w:r>
        <w:rPr>
          <w:rFonts w:asciiTheme="majorHAnsi" w:hAnsiTheme="majorHAnsi"/>
          <w:i/>
          <w:iCs/>
          <w:szCs w:val="18"/>
        </w:rPr>
        <w:t>Complexiteit</w:t>
      </w:r>
    </w:p>
    <w:p w14:paraId="7AF568C5" w14:textId="77777777" w:rsidR="003255A8" w:rsidRPr="00FA3896" w:rsidRDefault="003255A8" w:rsidP="003255A8">
      <w:pPr>
        <w:pStyle w:val="Lijstalinea"/>
        <w:numPr>
          <w:ilvl w:val="0"/>
          <w:numId w:val="20"/>
        </w:numPr>
        <w:spacing w:after="0"/>
        <w:rPr>
          <w:rFonts w:asciiTheme="majorHAnsi" w:hAnsiTheme="majorHAnsi"/>
          <w:sz w:val="18"/>
          <w:szCs w:val="14"/>
        </w:rPr>
      </w:pPr>
      <w:r w:rsidRPr="00FA3896">
        <w:rPr>
          <w:rFonts w:asciiTheme="majorHAnsi" w:hAnsiTheme="majorHAnsi"/>
          <w:sz w:val="18"/>
          <w:szCs w:val="14"/>
        </w:rPr>
        <w:t>De opdrachten/werkzaamheden/op te lossen vraagstukken kennen meerdere variabelen en betreffen een methodisch (klinisch) redeneerproces.</w:t>
      </w:r>
    </w:p>
    <w:p w14:paraId="33C14860" w14:textId="77777777" w:rsidR="003255A8" w:rsidRPr="00FA3896" w:rsidRDefault="003255A8" w:rsidP="003255A8">
      <w:pPr>
        <w:pStyle w:val="Lijstalinea"/>
        <w:numPr>
          <w:ilvl w:val="0"/>
          <w:numId w:val="20"/>
        </w:numPr>
        <w:spacing w:after="0"/>
        <w:rPr>
          <w:rFonts w:asciiTheme="majorHAnsi" w:hAnsiTheme="majorHAnsi"/>
          <w:sz w:val="18"/>
          <w:szCs w:val="14"/>
        </w:rPr>
      </w:pPr>
      <w:r w:rsidRPr="00FA3896">
        <w:rPr>
          <w:rFonts w:asciiTheme="majorHAnsi" w:hAnsiTheme="majorHAnsi"/>
          <w:sz w:val="18"/>
          <w:szCs w:val="14"/>
        </w:rPr>
        <w:t>De opdrachten/werkzaamheden worden binnen het eigen beroepsdomein en in</w:t>
      </w:r>
    </w:p>
    <w:p w14:paraId="190259A1"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samenwerking</w:t>
      </w:r>
      <w:proofErr w:type="gramEnd"/>
      <w:r w:rsidRPr="2FD5261A">
        <w:rPr>
          <w:rFonts w:asciiTheme="majorHAnsi" w:hAnsiTheme="majorHAnsi"/>
          <w:sz w:val="18"/>
          <w:szCs w:val="18"/>
          <w:lang w:val="nl-NL"/>
        </w:rPr>
        <w:t xml:space="preserve"> met ten hoogste drie andere disciplines uitgevoerd.</w:t>
      </w:r>
    </w:p>
    <w:p w14:paraId="0A35254C" w14:textId="77777777" w:rsidR="003255A8" w:rsidRPr="00FA3896" w:rsidRDefault="003255A8" w:rsidP="003255A8">
      <w:pPr>
        <w:pStyle w:val="Lijstalinea"/>
        <w:numPr>
          <w:ilvl w:val="0"/>
          <w:numId w:val="20"/>
        </w:numPr>
        <w:spacing w:after="0"/>
        <w:rPr>
          <w:rFonts w:asciiTheme="majorHAnsi" w:hAnsiTheme="majorHAnsi"/>
          <w:sz w:val="18"/>
          <w:szCs w:val="14"/>
        </w:rPr>
      </w:pPr>
      <w:r w:rsidRPr="00FA3896">
        <w:rPr>
          <w:rFonts w:asciiTheme="majorHAnsi" w:hAnsiTheme="majorHAnsi"/>
          <w:sz w:val="18"/>
          <w:szCs w:val="14"/>
        </w:rPr>
        <w:t>De te gebruiken methoden zijn meestal gestandaardiseerd.</w:t>
      </w:r>
    </w:p>
    <w:p w14:paraId="33E483BE" w14:textId="77777777" w:rsidR="003255A8" w:rsidRPr="00FA3896" w:rsidRDefault="003255A8" w:rsidP="003255A8">
      <w:pPr>
        <w:pStyle w:val="Lijstalinea"/>
        <w:numPr>
          <w:ilvl w:val="0"/>
          <w:numId w:val="20"/>
        </w:numPr>
        <w:spacing w:after="0"/>
        <w:rPr>
          <w:rFonts w:asciiTheme="majorHAnsi" w:hAnsiTheme="majorHAnsi"/>
          <w:sz w:val="18"/>
          <w:szCs w:val="14"/>
        </w:rPr>
      </w:pPr>
      <w:r w:rsidRPr="00FA3896">
        <w:rPr>
          <w:rFonts w:asciiTheme="majorHAnsi" w:hAnsiTheme="majorHAnsi"/>
          <w:sz w:val="18"/>
          <w:szCs w:val="14"/>
        </w:rPr>
        <w:t>De student reflecteert met enige begeleiding van een werkbegeleider of docent op dialogisch</w:t>
      </w:r>
    </w:p>
    <w:p w14:paraId="609ECD2A"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reflectief</w:t>
      </w:r>
      <w:proofErr w:type="gramEnd"/>
      <w:r w:rsidRPr="2FD5261A">
        <w:rPr>
          <w:rFonts w:asciiTheme="majorHAnsi" w:hAnsiTheme="majorHAnsi"/>
          <w:sz w:val="18"/>
          <w:szCs w:val="18"/>
          <w:lang w:val="nl-NL"/>
        </w:rPr>
        <w:t xml:space="preserve"> niveau, op het resultaat en de wijze waarop het resultaat is verkregen.</w:t>
      </w:r>
    </w:p>
    <w:p w14:paraId="4731A67D" w14:textId="77777777" w:rsidR="003255A8" w:rsidRPr="00FA3896" w:rsidRDefault="003255A8" w:rsidP="003255A8">
      <w:pPr>
        <w:pStyle w:val="Lijstalinea"/>
        <w:numPr>
          <w:ilvl w:val="0"/>
          <w:numId w:val="20"/>
        </w:numPr>
        <w:spacing w:after="0"/>
        <w:rPr>
          <w:rFonts w:asciiTheme="majorHAnsi" w:hAnsiTheme="majorHAnsi"/>
          <w:sz w:val="18"/>
          <w:szCs w:val="14"/>
        </w:rPr>
      </w:pPr>
      <w:r w:rsidRPr="00FA3896">
        <w:rPr>
          <w:rFonts w:asciiTheme="majorHAnsi" w:hAnsiTheme="majorHAnsi"/>
          <w:sz w:val="18"/>
          <w:szCs w:val="14"/>
        </w:rPr>
        <w:t>De zorgvragers waaraan de student tijdens de BPV zorg verleent kenmerken zich door een</w:t>
      </w:r>
    </w:p>
    <w:p w14:paraId="56CCE845"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lastRenderedPageBreak/>
        <w:t>matig</w:t>
      </w:r>
      <w:proofErr w:type="gramEnd"/>
      <w:r w:rsidRPr="2FD5261A">
        <w:rPr>
          <w:rFonts w:asciiTheme="majorHAnsi" w:hAnsiTheme="majorHAnsi"/>
          <w:sz w:val="18"/>
          <w:szCs w:val="18"/>
          <w:lang w:val="nl-NL"/>
        </w:rPr>
        <w:t xml:space="preserve"> stabiele gezondheidstoestand en verkeren in een wisselende zorgsituatie die matig</w:t>
      </w:r>
    </w:p>
    <w:p w14:paraId="0DF77743"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voorspelbaar</w:t>
      </w:r>
      <w:proofErr w:type="gramEnd"/>
      <w:r w:rsidRPr="2FD5261A">
        <w:rPr>
          <w:rFonts w:asciiTheme="majorHAnsi" w:hAnsiTheme="majorHAnsi"/>
          <w:sz w:val="18"/>
          <w:szCs w:val="18"/>
          <w:lang w:val="nl-NL"/>
        </w:rPr>
        <w:t xml:space="preserve"> is en waarbij zich voor de student onverwachte situaties kunnen voordoen. De</w:t>
      </w:r>
    </w:p>
    <w:p w14:paraId="69A6F0CC"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mantelzorger</w:t>
      </w:r>
      <w:proofErr w:type="gramEnd"/>
      <w:r w:rsidRPr="2FD5261A">
        <w:rPr>
          <w:rFonts w:asciiTheme="majorHAnsi" w:hAnsiTheme="majorHAnsi"/>
          <w:sz w:val="18"/>
          <w:szCs w:val="18"/>
          <w:lang w:val="nl-NL"/>
        </w:rPr>
        <w:t xml:space="preserve"> en naasten behoeven enige aanvullende zorg of begeleiding waarbij er sprake</w:t>
      </w:r>
    </w:p>
    <w:p w14:paraId="4470A96F"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is</w:t>
      </w:r>
      <w:proofErr w:type="gramEnd"/>
      <w:r w:rsidRPr="2FD5261A">
        <w:rPr>
          <w:rFonts w:asciiTheme="majorHAnsi" w:hAnsiTheme="majorHAnsi"/>
          <w:sz w:val="18"/>
          <w:szCs w:val="18"/>
          <w:lang w:val="nl-NL"/>
        </w:rPr>
        <w:t xml:space="preserve"> van weinig variabelen en eenduidige verbanden.</w:t>
      </w:r>
    </w:p>
    <w:p w14:paraId="3120F3AC" w14:textId="77777777" w:rsidR="003255A8" w:rsidRPr="00FA3896" w:rsidRDefault="003255A8" w:rsidP="003255A8">
      <w:pPr>
        <w:pStyle w:val="Lijstalinea"/>
        <w:numPr>
          <w:ilvl w:val="0"/>
          <w:numId w:val="20"/>
        </w:numPr>
        <w:spacing w:after="0"/>
        <w:rPr>
          <w:rFonts w:asciiTheme="majorHAnsi" w:hAnsiTheme="majorHAnsi"/>
          <w:sz w:val="18"/>
          <w:szCs w:val="14"/>
        </w:rPr>
      </w:pPr>
      <w:r w:rsidRPr="00FA3896">
        <w:rPr>
          <w:rFonts w:asciiTheme="majorHAnsi" w:hAnsiTheme="majorHAnsi"/>
          <w:sz w:val="18"/>
          <w:szCs w:val="14"/>
        </w:rPr>
        <w:t>Tijdens de BPV kenmerkt de stageplaats zich voor de student door een adequate bezetting,</w:t>
      </w:r>
    </w:p>
    <w:p w14:paraId="5830D9FC"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een</w:t>
      </w:r>
      <w:proofErr w:type="gramEnd"/>
      <w:r w:rsidRPr="2FD5261A">
        <w:rPr>
          <w:rFonts w:asciiTheme="majorHAnsi" w:hAnsiTheme="majorHAnsi"/>
          <w:sz w:val="18"/>
          <w:szCs w:val="18"/>
          <w:lang w:val="nl-NL"/>
        </w:rPr>
        <w:t xml:space="preserve"> voorspelbaar verlopen dienst, beschikbare begeleiding en beschikbaarheid van</w:t>
      </w:r>
    </w:p>
    <w:p w14:paraId="652783D8"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benodigde</w:t>
      </w:r>
      <w:proofErr w:type="gramEnd"/>
      <w:r w:rsidRPr="2FD5261A">
        <w:rPr>
          <w:rFonts w:asciiTheme="majorHAnsi" w:hAnsiTheme="majorHAnsi"/>
          <w:sz w:val="18"/>
          <w:szCs w:val="18"/>
          <w:lang w:val="nl-NL"/>
        </w:rPr>
        <w:t xml:space="preserve"> materialen.</w:t>
      </w:r>
    </w:p>
    <w:p w14:paraId="37F9D381" w14:textId="77777777" w:rsidR="003255A8" w:rsidRDefault="003255A8" w:rsidP="003255A8">
      <w:pPr>
        <w:spacing w:after="0"/>
        <w:rPr>
          <w:rFonts w:asciiTheme="majorHAnsi" w:hAnsiTheme="majorHAnsi"/>
          <w:szCs w:val="18"/>
        </w:rPr>
      </w:pPr>
    </w:p>
    <w:p w14:paraId="0633D422" w14:textId="77777777" w:rsidR="003255A8" w:rsidRDefault="003255A8" w:rsidP="003255A8">
      <w:pPr>
        <w:spacing w:after="0"/>
        <w:rPr>
          <w:rFonts w:asciiTheme="majorHAnsi" w:hAnsiTheme="majorHAnsi"/>
          <w:b/>
          <w:bCs/>
          <w:szCs w:val="18"/>
        </w:rPr>
      </w:pPr>
      <w:r>
        <w:rPr>
          <w:rFonts w:asciiTheme="majorHAnsi" w:hAnsiTheme="majorHAnsi"/>
          <w:b/>
          <w:bCs/>
          <w:szCs w:val="18"/>
        </w:rPr>
        <w:t>Niveau hoog</w:t>
      </w:r>
    </w:p>
    <w:p w14:paraId="0D5DCEC8" w14:textId="77777777" w:rsidR="003255A8" w:rsidRDefault="003255A8" w:rsidP="003255A8">
      <w:pPr>
        <w:spacing w:after="0"/>
        <w:rPr>
          <w:rFonts w:asciiTheme="majorHAnsi" w:hAnsiTheme="majorHAnsi"/>
          <w:i/>
          <w:iCs/>
          <w:szCs w:val="18"/>
        </w:rPr>
      </w:pPr>
      <w:r>
        <w:rPr>
          <w:rFonts w:asciiTheme="majorHAnsi" w:hAnsiTheme="majorHAnsi"/>
          <w:i/>
          <w:iCs/>
          <w:szCs w:val="18"/>
        </w:rPr>
        <w:t>Zelfstandigheid</w:t>
      </w:r>
    </w:p>
    <w:p w14:paraId="62D28B7F" w14:textId="77777777" w:rsidR="003255A8" w:rsidRPr="00FA3896" w:rsidRDefault="003255A8" w:rsidP="003255A8">
      <w:pPr>
        <w:pStyle w:val="Lijstalinea"/>
        <w:numPr>
          <w:ilvl w:val="0"/>
          <w:numId w:val="20"/>
        </w:numPr>
        <w:spacing w:after="0"/>
        <w:rPr>
          <w:rFonts w:asciiTheme="majorHAnsi" w:hAnsiTheme="majorHAnsi"/>
          <w:sz w:val="18"/>
          <w:szCs w:val="14"/>
        </w:rPr>
      </w:pPr>
      <w:r w:rsidRPr="00FA3896">
        <w:rPr>
          <w:rFonts w:asciiTheme="majorHAnsi" w:hAnsiTheme="majorHAnsi"/>
          <w:sz w:val="18"/>
          <w:szCs w:val="14"/>
        </w:rPr>
        <w:t>Er is sprake van begeleiding en coaching op afstand door een werkbegeleider of docent. Instructies en/of aanwijzingen door een werkbegeleider of docent worden gegeven op vraag van de student en in complexe situaties.</w:t>
      </w:r>
    </w:p>
    <w:p w14:paraId="423E73DC" w14:textId="77777777" w:rsidR="003255A8" w:rsidRPr="00FA3896" w:rsidRDefault="003255A8" w:rsidP="003255A8">
      <w:pPr>
        <w:pStyle w:val="Lijstalinea"/>
        <w:numPr>
          <w:ilvl w:val="0"/>
          <w:numId w:val="20"/>
        </w:numPr>
        <w:spacing w:after="0"/>
        <w:rPr>
          <w:rFonts w:asciiTheme="majorHAnsi" w:hAnsiTheme="majorHAnsi"/>
          <w:sz w:val="18"/>
          <w:szCs w:val="14"/>
        </w:rPr>
      </w:pPr>
      <w:r w:rsidRPr="00FA3896">
        <w:rPr>
          <w:rFonts w:asciiTheme="majorHAnsi" w:hAnsiTheme="majorHAnsi"/>
          <w:sz w:val="18"/>
          <w:szCs w:val="14"/>
        </w:rPr>
        <w:t>De benodigde theorie (conceptuele modellen), methoden en procedures (strategische</w:t>
      </w:r>
    </w:p>
    <w:p w14:paraId="70EF87E6"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modellen</w:t>
      </w:r>
      <w:proofErr w:type="gramEnd"/>
      <w:r w:rsidRPr="2FD5261A">
        <w:rPr>
          <w:rFonts w:asciiTheme="majorHAnsi" w:hAnsiTheme="majorHAnsi"/>
          <w:sz w:val="18"/>
          <w:szCs w:val="18"/>
          <w:lang w:val="nl-NL"/>
        </w:rPr>
        <w:t>) en literatuur wordt door de student zelf gezocht en gevonden.</w:t>
      </w:r>
    </w:p>
    <w:p w14:paraId="303D7F9C" w14:textId="77777777" w:rsidR="003255A8" w:rsidRPr="00FA3896" w:rsidRDefault="003255A8" w:rsidP="003255A8">
      <w:pPr>
        <w:pStyle w:val="Lijstalinea"/>
        <w:numPr>
          <w:ilvl w:val="0"/>
          <w:numId w:val="20"/>
        </w:numPr>
        <w:spacing w:after="0"/>
        <w:rPr>
          <w:rFonts w:asciiTheme="majorHAnsi" w:hAnsiTheme="majorHAnsi"/>
          <w:sz w:val="18"/>
          <w:szCs w:val="14"/>
        </w:rPr>
      </w:pPr>
      <w:r w:rsidRPr="00FA3896">
        <w:rPr>
          <w:rFonts w:asciiTheme="majorHAnsi" w:hAnsiTheme="majorHAnsi"/>
          <w:sz w:val="18"/>
          <w:szCs w:val="14"/>
        </w:rPr>
        <w:t>Tijdens de BPV heeft de student vrijheid van handelen binnen de beroepscode verpleegkundigen en verzorgenden (V&amp;VN) en de voor medewerkers geldende richtlijnen en afspraken van de stageplaats.</w:t>
      </w:r>
    </w:p>
    <w:p w14:paraId="425563A8" w14:textId="77777777" w:rsidR="003255A8" w:rsidRPr="00FA3896" w:rsidRDefault="003255A8" w:rsidP="003255A8">
      <w:pPr>
        <w:pStyle w:val="Lijstalinea"/>
        <w:numPr>
          <w:ilvl w:val="0"/>
          <w:numId w:val="20"/>
        </w:numPr>
        <w:spacing w:after="0"/>
        <w:rPr>
          <w:rFonts w:asciiTheme="majorHAnsi" w:hAnsiTheme="majorHAnsi"/>
          <w:sz w:val="18"/>
          <w:szCs w:val="14"/>
        </w:rPr>
      </w:pPr>
      <w:r w:rsidRPr="00FA3896">
        <w:rPr>
          <w:rFonts w:asciiTheme="majorHAnsi" w:hAnsiTheme="majorHAnsi"/>
          <w:sz w:val="18"/>
          <w:szCs w:val="14"/>
        </w:rPr>
        <w:t>Tijdens de BPV wordt de zorg zelfstandig of onder begeleiding uitgevoerd als er sprake is van onverwachte omstandigheden of risicovolle situaties.</w:t>
      </w:r>
    </w:p>
    <w:p w14:paraId="60DCF1A8" w14:textId="77777777" w:rsidR="003255A8" w:rsidRPr="00FA3896" w:rsidRDefault="003255A8" w:rsidP="003255A8">
      <w:pPr>
        <w:pStyle w:val="Lijstalinea"/>
        <w:numPr>
          <w:ilvl w:val="0"/>
          <w:numId w:val="20"/>
        </w:numPr>
        <w:spacing w:after="0"/>
        <w:rPr>
          <w:rFonts w:asciiTheme="majorHAnsi" w:hAnsiTheme="majorHAnsi"/>
          <w:sz w:val="18"/>
          <w:szCs w:val="14"/>
        </w:rPr>
      </w:pPr>
      <w:r w:rsidRPr="00FA3896">
        <w:rPr>
          <w:rFonts w:asciiTheme="majorHAnsi" w:hAnsiTheme="majorHAnsi"/>
          <w:sz w:val="18"/>
          <w:szCs w:val="14"/>
        </w:rPr>
        <w:t>Het proces van klinisch redeneren wordt door de student volledig zelfstandig doorlopen.</w:t>
      </w:r>
    </w:p>
    <w:p w14:paraId="172F9AC4" w14:textId="77777777" w:rsidR="003255A8" w:rsidRPr="00FA3896" w:rsidRDefault="003255A8" w:rsidP="003255A8">
      <w:pPr>
        <w:pStyle w:val="Lijstalinea"/>
        <w:numPr>
          <w:ilvl w:val="0"/>
          <w:numId w:val="20"/>
        </w:numPr>
        <w:spacing w:after="0"/>
        <w:rPr>
          <w:rFonts w:asciiTheme="majorHAnsi" w:hAnsiTheme="majorHAnsi"/>
          <w:sz w:val="18"/>
          <w:szCs w:val="14"/>
        </w:rPr>
      </w:pPr>
      <w:r w:rsidRPr="00FA3896">
        <w:rPr>
          <w:rFonts w:asciiTheme="majorHAnsi" w:hAnsiTheme="majorHAnsi"/>
          <w:sz w:val="18"/>
          <w:szCs w:val="14"/>
        </w:rPr>
        <w:t>De student ontwikkelt zelfstandig metacognitieve vaardigheden.</w:t>
      </w:r>
    </w:p>
    <w:p w14:paraId="185117CA" w14:textId="77777777" w:rsidR="003255A8" w:rsidRPr="00FA3896" w:rsidRDefault="003255A8" w:rsidP="003255A8">
      <w:pPr>
        <w:pStyle w:val="Lijstalinea"/>
        <w:numPr>
          <w:ilvl w:val="0"/>
          <w:numId w:val="20"/>
        </w:numPr>
        <w:spacing w:after="0"/>
        <w:rPr>
          <w:rFonts w:asciiTheme="majorHAnsi" w:hAnsiTheme="majorHAnsi"/>
          <w:sz w:val="18"/>
          <w:szCs w:val="14"/>
        </w:rPr>
      </w:pPr>
      <w:r w:rsidRPr="00FA3896">
        <w:rPr>
          <w:rFonts w:asciiTheme="majorHAnsi" w:hAnsiTheme="majorHAnsi"/>
          <w:sz w:val="18"/>
          <w:szCs w:val="14"/>
        </w:rPr>
        <w:t>De student geeft instructie en/of begeleiding aan anderen binnen het beroepsdomein.</w:t>
      </w:r>
    </w:p>
    <w:p w14:paraId="7A0A57E7" w14:textId="77777777" w:rsidR="003255A8" w:rsidRDefault="003255A8" w:rsidP="003255A8">
      <w:pPr>
        <w:spacing w:after="0"/>
        <w:rPr>
          <w:rFonts w:asciiTheme="majorHAnsi" w:hAnsiTheme="majorHAnsi"/>
          <w:i/>
          <w:iCs/>
          <w:szCs w:val="18"/>
        </w:rPr>
      </w:pPr>
    </w:p>
    <w:p w14:paraId="79DB299B" w14:textId="77777777" w:rsidR="003255A8" w:rsidRDefault="003255A8" w:rsidP="003255A8">
      <w:pPr>
        <w:spacing w:after="0"/>
        <w:rPr>
          <w:rFonts w:asciiTheme="majorHAnsi" w:hAnsiTheme="majorHAnsi"/>
          <w:i/>
          <w:iCs/>
          <w:szCs w:val="18"/>
        </w:rPr>
      </w:pPr>
      <w:r>
        <w:rPr>
          <w:rFonts w:asciiTheme="majorHAnsi" w:hAnsiTheme="majorHAnsi"/>
          <w:i/>
          <w:iCs/>
          <w:szCs w:val="18"/>
        </w:rPr>
        <w:t>Complexiteit</w:t>
      </w:r>
    </w:p>
    <w:p w14:paraId="67D826B4" w14:textId="77777777" w:rsidR="003255A8" w:rsidRPr="00FA3896" w:rsidRDefault="003255A8" w:rsidP="003255A8">
      <w:pPr>
        <w:pStyle w:val="Lijstalinea"/>
        <w:numPr>
          <w:ilvl w:val="0"/>
          <w:numId w:val="21"/>
        </w:numPr>
        <w:spacing w:after="0"/>
        <w:rPr>
          <w:rFonts w:asciiTheme="majorHAnsi" w:hAnsiTheme="majorHAnsi"/>
          <w:sz w:val="18"/>
          <w:szCs w:val="14"/>
        </w:rPr>
      </w:pPr>
      <w:r w:rsidRPr="00FA3896">
        <w:rPr>
          <w:rFonts w:asciiTheme="majorHAnsi" w:hAnsiTheme="majorHAnsi"/>
          <w:sz w:val="18"/>
          <w:szCs w:val="14"/>
        </w:rPr>
        <w:t>De opdrachten/werkzaamheden/op te lossen vraagstukken kennen een veelheid aan variabelen en betreffen een methodisch (klinisch) redeneerproces.</w:t>
      </w:r>
    </w:p>
    <w:p w14:paraId="6A51A9EB" w14:textId="77777777" w:rsidR="003255A8" w:rsidRPr="00FA3896" w:rsidRDefault="003255A8" w:rsidP="003255A8">
      <w:pPr>
        <w:pStyle w:val="Lijstalinea"/>
        <w:numPr>
          <w:ilvl w:val="0"/>
          <w:numId w:val="21"/>
        </w:numPr>
        <w:spacing w:after="0"/>
        <w:rPr>
          <w:rFonts w:asciiTheme="majorHAnsi" w:hAnsiTheme="majorHAnsi"/>
          <w:sz w:val="18"/>
          <w:szCs w:val="14"/>
        </w:rPr>
      </w:pPr>
      <w:r w:rsidRPr="00FA3896">
        <w:rPr>
          <w:rFonts w:asciiTheme="majorHAnsi" w:hAnsiTheme="majorHAnsi"/>
          <w:sz w:val="18"/>
          <w:szCs w:val="14"/>
        </w:rPr>
        <w:t>De opdrachten/werkzaamheden worden binnen het eigen beroepsdomein, op het grensvlak</w:t>
      </w:r>
    </w:p>
    <w:p w14:paraId="59F0971A" w14:textId="77777777" w:rsidR="003255A8" w:rsidRPr="00FA3896" w:rsidRDefault="003255A8" w:rsidP="2FD5261A">
      <w:pPr>
        <w:pStyle w:val="Lijstalinea"/>
        <w:spacing w:after="0"/>
        <w:ind w:left="360"/>
        <w:rPr>
          <w:rFonts w:asciiTheme="majorHAnsi" w:hAnsiTheme="majorHAnsi"/>
          <w:sz w:val="18"/>
          <w:szCs w:val="18"/>
          <w:lang w:val="nl-NL"/>
        </w:rPr>
      </w:pPr>
      <w:proofErr w:type="gramStart"/>
      <w:r w:rsidRPr="2FD5261A">
        <w:rPr>
          <w:rFonts w:asciiTheme="majorHAnsi" w:hAnsiTheme="majorHAnsi"/>
          <w:sz w:val="18"/>
          <w:szCs w:val="18"/>
          <w:lang w:val="nl-NL"/>
        </w:rPr>
        <w:t>met</w:t>
      </w:r>
      <w:proofErr w:type="gramEnd"/>
      <w:r w:rsidRPr="2FD5261A">
        <w:rPr>
          <w:rFonts w:asciiTheme="majorHAnsi" w:hAnsiTheme="majorHAnsi"/>
          <w:sz w:val="18"/>
          <w:szCs w:val="18"/>
          <w:lang w:val="nl-NL"/>
        </w:rPr>
        <w:t xml:space="preserve"> andere domeinen en in samenwerking met voor de zorgvrager(s) relevante andere disciplines uitgevoerd.</w:t>
      </w:r>
    </w:p>
    <w:p w14:paraId="7DE1AE83" w14:textId="77777777" w:rsidR="003255A8" w:rsidRPr="00FA3896" w:rsidRDefault="003255A8" w:rsidP="003255A8">
      <w:pPr>
        <w:pStyle w:val="Lijstalinea"/>
        <w:numPr>
          <w:ilvl w:val="0"/>
          <w:numId w:val="21"/>
        </w:numPr>
        <w:spacing w:after="0"/>
        <w:rPr>
          <w:rFonts w:asciiTheme="majorHAnsi" w:hAnsiTheme="majorHAnsi"/>
          <w:sz w:val="18"/>
          <w:szCs w:val="14"/>
        </w:rPr>
      </w:pPr>
      <w:r w:rsidRPr="00FA3896">
        <w:rPr>
          <w:rFonts w:asciiTheme="majorHAnsi" w:hAnsiTheme="majorHAnsi"/>
          <w:sz w:val="18"/>
          <w:szCs w:val="14"/>
        </w:rPr>
        <w:t>De te gebruiken methoden kenmerken zich door een mix van routinematig en niet- gestandaardiseerd.</w:t>
      </w:r>
    </w:p>
    <w:p w14:paraId="55F0D146" w14:textId="77777777" w:rsidR="003255A8" w:rsidRPr="00FA3896" w:rsidRDefault="003255A8" w:rsidP="003255A8">
      <w:pPr>
        <w:pStyle w:val="Lijstalinea"/>
        <w:numPr>
          <w:ilvl w:val="0"/>
          <w:numId w:val="21"/>
        </w:numPr>
        <w:spacing w:after="0"/>
        <w:rPr>
          <w:rFonts w:asciiTheme="majorHAnsi" w:hAnsiTheme="majorHAnsi"/>
          <w:sz w:val="18"/>
          <w:szCs w:val="14"/>
        </w:rPr>
      </w:pPr>
      <w:r w:rsidRPr="00FA3896">
        <w:rPr>
          <w:rFonts w:asciiTheme="majorHAnsi" w:hAnsiTheme="majorHAnsi"/>
          <w:sz w:val="18"/>
          <w:szCs w:val="14"/>
        </w:rPr>
        <w:t>De student reflecteert zelfstandig, op kritisch reflectief niveau, op het resultaat en de wijze waarop het resultaat is verkregen.</w:t>
      </w:r>
    </w:p>
    <w:p w14:paraId="129943AC" w14:textId="77777777" w:rsidR="003255A8" w:rsidRPr="00FA3896" w:rsidRDefault="003255A8" w:rsidP="003255A8">
      <w:pPr>
        <w:pStyle w:val="Lijstalinea"/>
        <w:numPr>
          <w:ilvl w:val="0"/>
          <w:numId w:val="21"/>
        </w:numPr>
        <w:spacing w:after="0"/>
        <w:rPr>
          <w:rFonts w:asciiTheme="majorHAnsi" w:hAnsiTheme="majorHAnsi"/>
          <w:sz w:val="18"/>
          <w:szCs w:val="14"/>
        </w:rPr>
      </w:pPr>
      <w:r w:rsidRPr="00FA3896">
        <w:rPr>
          <w:rFonts w:asciiTheme="majorHAnsi" w:hAnsiTheme="majorHAnsi"/>
          <w:sz w:val="18"/>
          <w:szCs w:val="14"/>
        </w:rPr>
        <w:t>De zorgvragers waaraan de student tijdens de BPV zorg verleent kenmerken zich door een weinig stabiele gezondheidstoestand en verkeren in een wisselende zorgsituatie die niet voorspelbaar is en waarbij zich voor de student onverwachte situaties kunnen voordoen. De mantelzorger en naasten behoeven voortdurend aanvullende zorg of begeleiding waarbij er sprake is van meerdere variabelen.</w:t>
      </w:r>
    </w:p>
    <w:p w14:paraId="1CC5DDC6" w14:textId="77777777" w:rsidR="003255A8" w:rsidRPr="00FA3896" w:rsidRDefault="003255A8" w:rsidP="003255A8">
      <w:pPr>
        <w:pStyle w:val="Lijstalinea"/>
        <w:numPr>
          <w:ilvl w:val="0"/>
          <w:numId w:val="21"/>
        </w:numPr>
        <w:spacing w:after="0"/>
        <w:rPr>
          <w:rFonts w:asciiTheme="majorHAnsi" w:hAnsiTheme="majorHAnsi"/>
          <w:sz w:val="18"/>
          <w:szCs w:val="14"/>
        </w:rPr>
      </w:pPr>
      <w:r w:rsidRPr="08BEDF3B">
        <w:rPr>
          <w:rFonts w:asciiTheme="majorHAnsi" w:hAnsiTheme="majorHAnsi"/>
          <w:sz w:val="18"/>
          <w:szCs w:val="18"/>
        </w:rPr>
        <w:t>Tijdens de BPV kenmerkt de stageplaats zich voor de student door een adequate bezetting en beschikbare begeleiding.</w:t>
      </w:r>
    </w:p>
    <w:p w14:paraId="68061313" w14:textId="77777777" w:rsidR="003255A8" w:rsidRDefault="003255A8" w:rsidP="003255A8">
      <w:pPr>
        <w:spacing w:after="0"/>
      </w:pPr>
    </w:p>
    <w:p w14:paraId="269B5550" w14:textId="0B6BE534" w:rsidR="00D26E67" w:rsidRPr="00E0625D" w:rsidRDefault="002E76BD" w:rsidP="0070714F">
      <w:pPr>
        <w:sectPr w:rsidR="00D26E67" w:rsidRPr="00E0625D" w:rsidSect="0005305F">
          <w:headerReference w:type="default" r:id="rId14"/>
          <w:footerReference w:type="default" r:id="rId15"/>
          <w:pgSz w:w="11906" w:h="16838"/>
          <w:pgMar w:top="3289" w:right="1134" w:bottom="2495" w:left="1134" w:header="1134" w:footer="1134" w:gutter="0"/>
          <w:cols w:space="708"/>
          <w:docGrid w:linePitch="360"/>
        </w:sectPr>
      </w:pPr>
      <w:r>
        <w:rPr>
          <w:b/>
          <w:bCs/>
        </w:rPr>
        <w:br w:type="page"/>
      </w:r>
    </w:p>
    <w:p w14:paraId="38FD441C" w14:textId="2857D0D1" w:rsidR="00C25EC0" w:rsidRDefault="006C6401" w:rsidP="002E76BD">
      <w:pPr>
        <w:sectPr w:rsidR="00C25EC0" w:rsidSect="00C25EC0">
          <w:pgSz w:w="16838" w:h="11906" w:orient="landscape"/>
          <w:pgMar w:top="1134" w:right="3289" w:bottom="1134" w:left="2495" w:header="1134" w:footer="1134" w:gutter="0"/>
          <w:cols w:space="708"/>
          <w:docGrid w:linePitch="360"/>
        </w:sectPr>
      </w:pPr>
      <w:r>
        <w:rPr>
          <w:noProof/>
        </w:rPr>
        <w:lastRenderedPageBreak/>
        <mc:AlternateContent>
          <mc:Choice Requires="wps">
            <w:drawing>
              <wp:anchor distT="45720" distB="45720" distL="114300" distR="114300" simplePos="0" relativeHeight="251658241" behindDoc="1" locked="0" layoutInCell="1" allowOverlap="1" wp14:anchorId="282A3804" wp14:editId="1C403E89">
                <wp:simplePos x="0" y="0"/>
                <wp:positionH relativeFrom="column">
                  <wp:posOffset>-1422400</wp:posOffset>
                </wp:positionH>
                <wp:positionV relativeFrom="paragraph">
                  <wp:posOffset>-800735</wp:posOffset>
                </wp:positionV>
                <wp:extent cx="2876550" cy="333375"/>
                <wp:effectExtent l="0" t="0" r="19050" b="2857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333375"/>
                        </a:xfrm>
                        <a:prstGeom prst="rect">
                          <a:avLst/>
                        </a:prstGeom>
                        <a:solidFill>
                          <a:srgbClr val="FFFFFF"/>
                        </a:solidFill>
                        <a:ln w="9525">
                          <a:solidFill>
                            <a:srgbClr val="000000"/>
                          </a:solidFill>
                          <a:miter lim="800000"/>
                          <a:headEnd/>
                          <a:tailEnd/>
                        </a:ln>
                      </wps:spPr>
                      <wps:txbx>
                        <w:txbxContent>
                          <w:p w14:paraId="535A6CA7" w14:textId="2A723E26" w:rsidR="006C6401" w:rsidRPr="003255A8" w:rsidRDefault="006C6401" w:rsidP="003255A8">
                            <w:pPr>
                              <w:pStyle w:val="Kop1"/>
                              <w:rPr>
                                <w:color w:val="C4161C"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8" w:name="_Toc232523079"/>
                            <w:r w:rsidRPr="003255A8">
                              <w:rPr>
                                <w:rStyle w:val="Kop1Char"/>
                                <w:sz w:val="22"/>
                                <w:szCs w:val="22"/>
                              </w:rPr>
                              <w:t>Bijlage</w:t>
                            </w:r>
                            <w:r w:rsidR="003255A8" w:rsidRPr="003255A8">
                              <w:rPr>
                                <w:rStyle w:val="Kop1Char"/>
                                <w:sz w:val="22"/>
                                <w:szCs w:val="22"/>
                              </w:rPr>
                              <w:t xml:space="preserve"> 2</w:t>
                            </w:r>
                            <w:r w:rsidRPr="003255A8">
                              <w:rPr>
                                <w:rStyle w:val="Kop1Char"/>
                                <w:sz w:val="22"/>
                                <w:szCs w:val="22"/>
                              </w:rPr>
                              <w:t>: Beoordelingsformulier</w:t>
                            </w:r>
                            <w:r w:rsidR="003255A8">
                              <w:rPr>
                                <w:rStyle w:val="Kop1Char"/>
                                <w:sz w:val="22"/>
                                <w:szCs w:val="22"/>
                              </w:rPr>
                              <w:t xml:space="preserve"> LU2</w:t>
                            </w:r>
                            <w:bookmarkEnd w:id="1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A3804" id="_x0000_t202" coordsize="21600,21600" o:spt="202" path="m,l,21600r21600,l21600,xe">
                <v:stroke joinstyle="miter"/>
                <v:path gradientshapeok="t" o:connecttype="rect"/>
              </v:shapetype>
              <v:shape id="Tekstvak 2" o:spid="_x0000_s1026" type="#_x0000_t202" style="position:absolute;margin-left:-112pt;margin-top:-63.05pt;width:226.5pt;height:26.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">
                <v:textbox>
                  <w:txbxContent>
                    <w:p w14:paraId="535A6CA7" w14:textId="2A723E26" w:rsidR="006C6401" w:rsidRPr="003255A8" w:rsidRDefault="006C6401" w:rsidP="003255A8">
                      <w:pPr>
                        <w:pStyle w:val="Kop1"/>
                        <w:rPr>
                          <w:color w:val="C4161C"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9" w:name="_Toc232523079"/>
                      <w:r w:rsidRPr="003255A8">
                        <w:rPr>
                          <w:rStyle w:val="Kop1Char"/>
                          <w:sz w:val="22"/>
                          <w:szCs w:val="22"/>
                        </w:rPr>
                        <w:t>Bijlage</w:t>
                      </w:r>
                      <w:r w:rsidR="003255A8" w:rsidRPr="003255A8">
                        <w:rPr>
                          <w:rStyle w:val="Kop1Char"/>
                          <w:sz w:val="22"/>
                          <w:szCs w:val="22"/>
                        </w:rPr>
                        <w:t xml:space="preserve"> 2</w:t>
                      </w:r>
                      <w:r w:rsidRPr="003255A8">
                        <w:rPr>
                          <w:rStyle w:val="Kop1Char"/>
                          <w:sz w:val="22"/>
                          <w:szCs w:val="22"/>
                        </w:rPr>
                        <w:t>: Beoordelingsformulier</w:t>
                      </w:r>
                      <w:r w:rsidR="003255A8">
                        <w:rPr>
                          <w:rStyle w:val="Kop1Char"/>
                          <w:sz w:val="22"/>
                          <w:szCs w:val="22"/>
                        </w:rPr>
                        <w:t xml:space="preserve"> LU2</w:t>
                      </w:r>
                      <w:bookmarkEnd w:id="19"/>
                    </w:p>
                  </w:txbxContent>
                </v:textbox>
              </v:shape>
            </w:pict>
          </mc:Fallback>
        </mc:AlternateContent>
      </w:r>
      <w:r w:rsidR="00C25EC0" w:rsidRPr="00C25EC0">
        <w:rPr>
          <w:noProof/>
        </w:rPr>
        <w:drawing>
          <wp:anchor distT="0" distB="0" distL="114300" distR="114300" simplePos="0" relativeHeight="251658240" behindDoc="1" locked="0" layoutInCell="1" allowOverlap="1" wp14:anchorId="7D0123F7" wp14:editId="7B86598C">
            <wp:simplePos x="0" y="0"/>
            <wp:positionH relativeFrom="margin">
              <wp:posOffset>-1098550</wp:posOffset>
            </wp:positionH>
            <wp:positionV relativeFrom="paragraph">
              <wp:posOffset>-429260</wp:posOffset>
            </wp:positionV>
            <wp:extent cx="9678462" cy="6686550"/>
            <wp:effectExtent l="0" t="0" r="0" b="0"/>
            <wp:wrapNone/>
            <wp:docPr id="146023279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80170" cy="6687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A3A201" w14:textId="4A33C4A8" w:rsidR="00DA3248" w:rsidRPr="00DA3248" w:rsidRDefault="00DA3248" w:rsidP="08BEDF3B"/>
    <w:sectPr w:rsidR="00DA3248" w:rsidRPr="00DA3248" w:rsidSect="0005305F">
      <w:pgSz w:w="11906" w:h="16838"/>
      <w:pgMar w:top="3289" w:right="1134" w:bottom="2495"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C6F8" w14:textId="77777777" w:rsidR="00126F72" w:rsidRDefault="00126F72" w:rsidP="00724105">
      <w:pPr>
        <w:spacing w:after="0" w:line="240" w:lineRule="auto"/>
      </w:pPr>
      <w:r>
        <w:separator/>
      </w:r>
    </w:p>
  </w:endnote>
  <w:endnote w:type="continuationSeparator" w:id="0">
    <w:p w14:paraId="789AFDB8" w14:textId="77777777" w:rsidR="00126F72" w:rsidRDefault="00126F72" w:rsidP="0072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123B" w14:textId="77777777" w:rsidR="002B5CA3" w:rsidRPr="000330B2" w:rsidRDefault="0005305F" w:rsidP="000330B2">
    <w:pPr>
      <w:pStyle w:val="Voettekst"/>
      <w:rPr>
        <w:color w:val="FFFFFF" w:themeColor="background1"/>
      </w:rPr>
    </w:pPr>
    <w:r>
      <w:rPr>
        <w:noProof/>
      </w:rPr>
      <w:drawing>
        <wp:anchor distT="0" distB="0" distL="114300" distR="114300" simplePos="0" relativeHeight="251658241" behindDoc="0" locked="0" layoutInCell="1" allowOverlap="1" wp14:anchorId="0DF9B079" wp14:editId="64013370">
          <wp:simplePos x="0" y="0"/>
          <wp:positionH relativeFrom="column">
            <wp:posOffset>4771390</wp:posOffset>
          </wp:positionH>
          <wp:positionV relativeFrom="page">
            <wp:posOffset>9199245</wp:posOffset>
          </wp:positionV>
          <wp:extent cx="2116455" cy="1540510"/>
          <wp:effectExtent l="0" t="0" r="0" b="2540"/>
          <wp:wrapNone/>
          <wp:docPr id="31717453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1058565267"/>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002B5CA3" w:rsidRPr="000330B2">
      <w:rPr>
        <w:color w:val="FFFFFF" w:themeColor="background1"/>
      </w:rPr>
      <w:t>Witte tekst</w:t>
    </w:r>
  </w:p>
  <w:p w14:paraId="20144FBB" w14:textId="77777777" w:rsidR="002B5CA3" w:rsidRPr="002B5CA3" w:rsidRDefault="002B5CA3" w:rsidP="000330B2">
    <w:pPr>
      <w:pStyle w:val="Voettekst"/>
    </w:pPr>
    <w:r w:rsidRPr="000330B2">
      <w:rPr>
        <w:color w:val="FFFFFF" w:themeColor="background1"/>
      </w:rPr>
      <w:t>Witte tekst</w:t>
    </w:r>
  </w:p>
  <w:p w14:paraId="46437ACC" w14:textId="77777777" w:rsidR="00724105" w:rsidRPr="000330B2" w:rsidRDefault="00724105" w:rsidP="000330B2">
    <w:pPr>
      <w:pStyle w:val="Voettekst"/>
      <w:rPr>
        <w:b/>
        <w:bCs/>
      </w:rPr>
    </w:pPr>
    <w:r w:rsidRPr="000330B2">
      <w:rPr>
        <w:b/>
        <w:bCs/>
      </w:rPr>
      <w:t>Avans Hogeschool</w:t>
    </w:r>
  </w:p>
  <w:p w14:paraId="6BF49B52" w14:textId="67509A46" w:rsidR="00724105" w:rsidRPr="008F707D" w:rsidRDefault="00724105" w:rsidP="000330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D699" w14:textId="77777777" w:rsidR="00126F72" w:rsidRDefault="00126F72" w:rsidP="00724105">
      <w:pPr>
        <w:spacing w:after="0" w:line="240" w:lineRule="auto"/>
      </w:pPr>
      <w:r>
        <w:separator/>
      </w:r>
    </w:p>
  </w:footnote>
  <w:footnote w:type="continuationSeparator" w:id="0">
    <w:p w14:paraId="5CA57320" w14:textId="77777777" w:rsidR="00126F72" w:rsidRDefault="00126F72" w:rsidP="0072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6DB0" w14:textId="77777777" w:rsidR="00724105" w:rsidRDefault="00724105">
    <w:pPr>
      <w:pStyle w:val="Koptekst"/>
    </w:pPr>
    <w:r>
      <w:rPr>
        <w:noProof/>
      </w:rPr>
      <w:drawing>
        <wp:anchor distT="0" distB="0" distL="114300" distR="114300" simplePos="0" relativeHeight="251658240" behindDoc="0" locked="0" layoutInCell="1" allowOverlap="1" wp14:anchorId="21F85A57" wp14:editId="46E70FDF">
          <wp:simplePos x="0" y="0"/>
          <wp:positionH relativeFrom="margin">
            <wp:align>left</wp:align>
          </wp:positionH>
          <wp:positionV relativeFrom="page">
            <wp:posOffset>720090</wp:posOffset>
          </wp:positionV>
          <wp:extent cx="1591200" cy="471600"/>
          <wp:effectExtent l="0" t="0" r="0" b="5080"/>
          <wp:wrapNone/>
          <wp:docPr id="202064673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4DE"/>
    <w:multiLevelType w:val="multilevel"/>
    <w:tmpl w:val="86EC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C371D"/>
    <w:multiLevelType w:val="multilevel"/>
    <w:tmpl w:val="44BC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31263"/>
    <w:multiLevelType w:val="multilevel"/>
    <w:tmpl w:val="09A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60C42"/>
    <w:multiLevelType w:val="multilevel"/>
    <w:tmpl w:val="F9BAEFF8"/>
    <w:lvl w:ilvl="0">
      <w:start w:val="1"/>
      <w:numFmt w:val="decimal"/>
      <w:lvlText w:val="%1."/>
      <w:lvlJc w:val="left"/>
      <w:pPr>
        <w:ind w:left="360" w:hanging="360"/>
      </w:pPr>
      <w:rPr>
        <w:rFonts w:asciiTheme="majorHAnsi" w:hAnsiTheme="majorHAnsi" w:hint="default"/>
        <w:b w:val="0"/>
        <w:i w:val="0"/>
        <w:caps/>
        <w:smallCaps w:val="0"/>
        <w:strike w:val="0"/>
        <w:dstrike w:val="0"/>
        <w:vanish w:val="0"/>
        <w:color w:val="C4161C" w:themeColor="text2"/>
        <w:sz w:val="32"/>
        <w:vertAlign w:val="baseline"/>
      </w:rPr>
    </w:lvl>
    <w:lvl w:ilvl="1">
      <w:start w:val="1"/>
      <w:numFmt w:val="decimal"/>
      <w:lvlText w:val="%2.%1."/>
      <w:lvlJc w:val="left"/>
      <w:pPr>
        <w:ind w:left="360" w:hanging="360"/>
      </w:pPr>
      <w:rPr>
        <w:rFonts w:asciiTheme="majorHAnsi" w:hAnsiTheme="majorHAnsi" w:hint="default"/>
        <w:caps/>
        <w:smallCaps w:val="0"/>
        <w:strike w:val="0"/>
        <w:dstrike w:val="0"/>
        <w:vanish w:val="0"/>
        <w:color w:val="C4161C" w:themeColor="text2"/>
        <w:sz w:val="24"/>
        <w:vertAlign w:val="baseline"/>
      </w:rPr>
    </w:lvl>
    <w:lvl w:ilvl="2">
      <w:start w:val="1"/>
      <w:numFmt w:val="none"/>
      <w:lvlText w:val="%3"/>
      <w:lvlJc w:val="left"/>
      <w:pPr>
        <w:ind w:left="360" w:hanging="360"/>
      </w:pPr>
      <w:rPr>
        <w:rFonts w:asciiTheme="minorHAnsi" w:hAnsiTheme="minorHAnsi" w:hint="default"/>
        <w:color w:val="C4161C" w:themeColor="text2"/>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0B35242B"/>
    <w:multiLevelType w:val="multilevel"/>
    <w:tmpl w:val="90F4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2CAB9"/>
    <w:multiLevelType w:val="hybridMultilevel"/>
    <w:tmpl w:val="51B62596"/>
    <w:lvl w:ilvl="0" w:tplc="69E4E390">
      <w:start w:val="1"/>
      <w:numFmt w:val="bullet"/>
      <w:lvlText w:val="o"/>
      <w:lvlJc w:val="left"/>
      <w:pPr>
        <w:ind w:left="1080" w:hanging="360"/>
      </w:pPr>
      <w:rPr>
        <w:rFonts w:ascii="Courier New" w:hAnsi="Courier New" w:hint="default"/>
      </w:rPr>
    </w:lvl>
    <w:lvl w:ilvl="1" w:tplc="C9427F34">
      <w:start w:val="1"/>
      <w:numFmt w:val="bullet"/>
      <w:lvlText w:val="o"/>
      <w:lvlJc w:val="left"/>
      <w:pPr>
        <w:ind w:left="1440" w:hanging="360"/>
      </w:pPr>
      <w:rPr>
        <w:rFonts w:ascii="Courier New" w:hAnsi="Courier New" w:hint="default"/>
      </w:rPr>
    </w:lvl>
    <w:lvl w:ilvl="2" w:tplc="817E5D72">
      <w:start w:val="1"/>
      <w:numFmt w:val="bullet"/>
      <w:lvlText w:val=""/>
      <w:lvlJc w:val="left"/>
      <w:pPr>
        <w:ind w:left="2160" w:hanging="360"/>
      </w:pPr>
      <w:rPr>
        <w:rFonts w:ascii="Wingdings" w:hAnsi="Wingdings" w:hint="default"/>
      </w:rPr>
    </w:lvl>
    <w:lvl w:ilvl="3" w:tplc="482EA2F4">
      <w:start w:val="1"/>
      <w:numFmt w:val="bullet"/>
      <w:lvlText w:val=""/>
      <w:lvlJc w:val="left"/>
      <w:pPr>
        <w:ind w:left="2880" w:hanging="360"/>
      </w:pPr>
      <w:rPr>
        <w:rFonts w:ascii="Symbol" w:hAnsi="Symbol" w:hint="default"/>
      </w:rPr>
    </w:lvl>
    <w:lvl w:ilvl="4" w:tplc="05DC116C">
      <w:start w:val="1"/>
      <w:numFmt w:val="bullet"/>
      <w:lvlText w:val="o"/>
      <w:lvlJc w:val="left"/>
      <w:pPr>
        <w:ind w:left="3600" w:hanging="360"/>
      </w:pPr>
      <w:rPr>
        <w:rFonts w:ascii="Courier New" w:hAnsi="Courier New" w:hint="default"/>
      </w:rPr>
    </w:lvl>
    <w:lvl w:ilvl="5" w:tplc="A6C8D794">
      <w:start w:val="1"/>
      <w:numFmt w:val="bullet"/>
      <w:lvlText w:val=""/>
      <w:lvlJc w:val="left"/>
      <w:pPr>
        <w:ind w:left="4320" w:hanging="360"/>
      </w:pPr>
      <w:rPr>
        <w:rFonts w:ascii="Wingdings" w:hAnsi="Wingdings" w:hint="default"/>
      </w:rPr>
    </w:lvl>
    <w:lvl w:ilvl="6" w:tplc="D39E12C4">
      <w:start w:val="1"/>
      <w:numFmt w:val="bullet"/>
      <w:lvlText w:val=""/>
      <w:lvlJc w:val="left"/>
      <w:pPr>
        <w:ind w:left="5040" w:hanging="360"/>
      </w:pPr>
      <w:rPr>
        <w:rFonts w:ascii="Symbol" w:hAnsi="Symbol" w:hint="default"/>
      </w:rPr>
    </w:lvl>
    <w:lvl w:ilvl="7" w:tplc="550C242C">
      <w:start w:val="1"/>
      <w:numFmt w:val="bullet"/>
      <w:lvlText w:val="o"/>
      <w:lvlJc w:val="left"/>
      <w:pPr>
        <w:ind w:left="5760" w:hanging="360"/>
      </w:pPr>
      <w:rPr>
        <w:rFonts w:ascii="Courier New" w:hAnsi="Courier New" w:hint="default"/>
      </w:rPr>
    </w:lvl>
    <w:lvl w:ilvl="8" w:tplc="27ECEE98">
      <w:start w:val="1"/>
      <w:numFmt w:val="bullet"/>
      <w:lvlText w:val=""/>
      <w:lvlJc w:val="left"/>
      <w:pPr>
        <w:ind w:left="6480" w:hanging="360"/>
      </w:pPr>
      <w:rPr>
        <w:rFonts w:ascii="Wingdings" w:hAnsi="Wingdings" w:hint="default"/>
      </w:rPr>
    </w:lvl>
  </w:abstractNum>
  <w:abstractNum w:abstractNumId="6" w15:restartNumberingAfterBreak="0">
    <w:nsid w:val="15BE5F5D"/>
    <w:multiLevelType w:val="hybridMultilevel"/>
    <w:tmpl w:val="DC6EEB18"/>
    <w:lvl w:ilvl="0" w:tplc="939E9DEC">
      <w:numFmt w:val="bullet"/>
      <w:lvlText w:val="•"/>
      <w:lvlJc w:val="left"/>
      <w:pPr>
        <w:ind w:left="924" w:hanging="564"/>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DC68B9"/>
    <w:multiLevelType w:val="hybridMultilevel"/>
    <w:tmpl w:val="61F68ABE"/>
    <w:lvl w:ilvl="0" w:tplc="05922A0A">
      <w:start w:val="1"/>
      <w:numFmt w:val="bullet"/>
      <w:lvlText w:val="o"/>
      <w:lvlJc w:val="left"/>
      <w:pPr>
        <w:ind w:left="1080" w:hanging="360"/>
      </w:pPr>
      <w:rPr>
        <w:rFonts w:ascii="Courier New" w:hAnsi="Courier New" w:hint="default"/>
      </w:rPr>
    </w:lvl>
    <w:lvl w:ilvl="1" w:tplc="0CBE4442">
      <w:start w:val="1"/>
      <w:numFmt w:val="bullet"/>
      <w:lvlText w:val="o"/>
      <w:lvlJc w:val="left"/>
      <w:pPr>
        <w:ind w:left="1440" w:hanging="360"/>
      </w:pPr>
      <w:rPr>
        <w:rFonts w:ascii="Courier New" w:hAnsi="Courier New" w:hint="default"/>
      </w:rPr>
    </w:lvl>
    <w:lvl w:ilvl="2" w:tplc="05029AAA">
      <w:start w:val="1"/>
      <w:numFmt w:val="bullet"/>
      <w:lvlText w:val=""/>
      <w:lvlJc w:val="left"/>
      <w:pPr>
        <w:ind w:left="2160" w:hanging="360"/>
      </w:pPr>
      <w:rPr>
        <w:rFonts w:ascii="Wingdings" w:hAnsi="Wingdings" w:hint="default"/>
      </w:rPr>
    </w:lvl>
    <w:lvl w:ilvl="3" w:tplc="E888265A">
      <w:start w:val="1"/>
      <w:numFmt w:val="bullet"/>
      <w:lvlText w:val=""/>
      <w:lvlJc w:val="left"/>
      <w:pPr>
        <w:ind w:left="2880" w:hanging="360"/>
      </w:pPr>
      <w:rPr>
        <w:rFonts w:ascii="Symbol" w:hAnsi="Symbol" w:hint="default"/>
      </w:rPr>
    </w:lvl>
    <w:lvl w:ilvl="4" w:tplc="C4547EAA">
      <w:start w:val="1"/>
      <w:numFmt w:val="bullet"/>
      <w:lvlText w:val="o"/>
      <w:lvlJc w:val="left"/>
      <w:pPr>
        <w:ind w:left="3600" w:hanging="360"/>
      </w:pPr>
      <w:rPr>
        <w:rFonts w:ascii="Courier New" w:hAnsi="Courier New" w:hint="default"/>
      </w:rPr>
    </w:lvl>
    <w:lvl w:ilvl="5" w:tplc="D792BEA0">
      <w:start w:val="1"/>
      <w:numFmt w:val="bullet"/>
      <w:lvlText w:val=""/>
      <w:lvlJc w:val="left"/>
      <w:pPr>
        <w:ind w:left="4320" w:hanging="360"/>
      </w:pPr>
      <w:rPr>
        <w:rFonts w:ascii="Wingdings" w:hAnsi="Wingdings" w:hint="default"/>
      </w:rPr>
    </w:lvl>
    <w:lvl w:ilvl="6" w:tplc="90AEEE18">
      <w:start w:val="1"/>
      <w:numFmt w:val="bullet"/>
      <w:lvlText w:val=""/>
      <w:lvlJc w:val="left"/>
      <w:pPr>
        <w:ind w:left="5040" w:hanging="360"/>
      </w:pPr>
      <w:rPr>
        <w:rFonts w:ascii="Symbol" w:hAnsi="Symbol" w:hint="default"/>
      </w:rPr>
    </w:lvl>
    <w:lvl w:ilvl="7" w:tplc="C2001D16">
      <w:start w:val="1"/>
      <w:numFmt w:val="bullet"/>
      <w:lvlText w:val="o"/>
      <w:lvlJc w:val="left"/>
      <w:pPr>
        <w:ind w:left="5760" w:hanging="360"/>
      </w:pPr>
      <w:rPr>
        <w:rFonts w:ascii="Courier New" w:hAnsi="Courier New" w:hint="default"/>
      </w:rPr>
    </w:lvl>
    <w:lvl w:ilvl="8" w:tplc="479697C6">
      <w:start w:val="1"/>
      <w:numFmt w:val="bullet"/>
      <w:lvlText w:val=""/>
      <w:lvlJc w:val="left"/>
      <w:pPr>
        <w:ind w:left="6480" w:hanging="360"/>
      </w:pPr>
      <w:rPr>
        <w:rFonts w:ascii="Wingdings" w:hAnsi="Wingdings" w:hint="default"/>
      </w:rPr>
    </w:lvl>
  </w:abstractNum>
  <w:abstractNum w:abstractNumId="8" w15:restartNumberingAfterBreak="0">
    <w:nsid w:val="1D4461E2"/>
    <w:multiLevelType w:val="multilevel"/>
    <w:tmpl w:val="F9BAEFF8"/>
    <w:styleLink w:val="KoppenLijst"/>
    <w:lvl w:ilvl="0">
      <w:start w:val="1"/>
      <w:numFmt w:val="decimal"/>
      <w:lvlText w:val="%1."/>
      <w:lvlJc w:val="left"/>
      <w:pPr>
        <w:ind w:left="360" w:hanging="360"/>
      </w:pPr>
      <w:rPr>
        <w:rFonts w:asciiTheme="majorHAnsi" w:hAnsiTheme="majorHAnsi" w:hint="default"/>
        <w:b w:val="0"/>
        <w:i w:val="0"/>
        <w:caps/>
        <w:smallCaps w:val="0"/>
        <w:strike w:val="0"/>
        <w:dstrike w:val="0"/>
        <w:vanish w:val="0"/>
        <w:color w:val="C4161C" w:themeColor="text2"/>
        <w:sz w:val="32"/>
        <w:vertAlign w:val="baseline"/>
      </w:rPr>
    </w:lvl>
    <w:lvl w:ilvl="1">
      <w:start w:val="1"/>
      <w:numFmt w:val="decimal"/>
      <w:lvlText w:val="%2.%1."/>
      <w:lvlJc w:val="left"/>
      <w:pPr>
        <w:ind w:left="360" w:hanging="360"/>
      </w:pPr>
      <w:rPr>
        <w:rFonts w:asciiTheme="majorHAnsi" w:hAnsiTheme="majorHAnsi" w:hint="default"/>
        <w:caps/>
        <w:smallCaps w:val="0"/>
        <w:strike w:val="0"/>
        <w:dstrike w:val="0"/>
        <w:vanish w:val="0"/>
        <w:color w:val="C4161C" w:themeColor="text2"/>
        <w:sz w:val="24"/>
        <w:vertAlign w:val="baseline"/>
      </w:rPr>
    </w:lvl>
    <w:lvl w:ilvl="2">
      <w:start w:val="1"/>
      <w:numFmt w:val="none"/>
      <w:lvlText w:val="%3"/>
      <w:lvlJc w:val="left"/>
      <w:pPr>
        <w:ind w:left="360" w:hanging="360"/>
      </w:pPr>
      <w:rPr>
        <w:rFonts w:asciiTheme="minorHAnsi" w:hAnsiTheme="minorHAnsi" w:hint="default"/>
        <w:color w:val="C4161C" w:themeColor="text2"/>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1F7C087D"/>
    <w:multiLevelType w:val="hybridMultilevel"/>
    <w:tmpl w:val="1E3ADBE2"/>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E072F5"/>
    <w:multiLevelType w:val="hybridMultilevel"/>
    <w:tmpl w:val="D2AEE0D2"/>
    <w:lvl w:ilvl="0" w:tplc="431E51CC">
      <w:start w:val="5223"/>
      <w:numFmt w:val="bullet"/>
      <w:lvlText w:val="-"/>
      <w:lvlJc w:val="left"/>
      <w:pPr>
        <w:ind w:left="360" w:hanging="360"/>
      </w:pPr>
      <w:rPr>
        <w:rFonts w:ascii="Verdana" w:hAnsi="Verdana" w:hint="default"/>
      </w:rPr>
    </w:lvl>
    <w:lvl w:ilvl="1" w:tplc="8FAAE8BC" w:tentative="1">
      <w:start w:val="1"/>
      <w:numFmt w:val="bullet"/>
      <w:lvlText w:val="o"/>
      <w:lvlJc w:val="left"/>
      <w:pPr>
        <w:ind w:left="1080" w:hanging="360"/>
      </w:pPr>
      <w:rPr>
        <w:rFonts w:ascii="Courier New" w:hAnsi="Courier New" w:hint="default"/>
      </w:rPr>
    </w:lvl>
    <w:lvl w:ilvl="2" w:tplc="F496DC20" w:tentative="1">
      <w:start w:val="1"/>
      <w:numFmt w:val="bullet"/>
      <w:lvlText w:val=""/>
      <w:lvlJc w:val="left"/>
      <w:pPr>
        <w:ind w:left="1800" w:hanging="360"/>
      </w:pPr>
      <w:rPr>
        <w:rFonts w:ascii="Wingdings" w:hAnsi="Wingdings" w:hint="default"/>
      </w:rPr>
    </w:lvl>
    <w:lvl w:ilvl="3" w:tplc="74F4249E" w:tentative="1">
      <w:start w:val="1"/>
      <w:numFmt w:val="bullet"/>
      <w:lvlText w:val=""/>
      <w:lvlJc w:val="left"/>
      <w:pPr>
        <w:ind w:left="2520" w:hanging="360"/>
      </w:pPr>
      <w:rPr>
        <w:rFonts w:ascii="Symbol" w:hAnsi="Symbol" w:hint="default"/>
      </w:rPr>
    </w:lvl>
    <w:lvl w:ilvl="4" w:tplc="0F268D58" w:tentative="1">
      <w:start w:val="1"/>
      <w:numFmt w:val="bullet"/>
      <w:lvlText w:val="o"/>
      <w:lvlJc w:val="left"/>
      <w:pPr>
        <w:ind w:left="3240" w:hanging="360"/>
      </w:pPr>
      <w:rPr>
        <w:rFonts w:ascii="Courier New" w:hAnsi="Courier New" w:hint="default"/>
      </w:rPr>
    </w:lvl>
    <w:lvl w:ilvl="5" w:tplc="0024E07A" w:tentative="1">
      <w:start w:val="1"/>
      <w:numFmt w:val="bullet"/>
      <w:lvlText w:val=""/>
      <w:lvlJc w:val="left"/>
      <w:pPr>
        <w:ind w:left="3960" w:hanging="360"/>
      </w:pPr>
      <w:rPr>
        <w:rFonts w:ascii="Wingdings" w:hAnsi="Wingdings" w:hint="default"/>
      </w:rPr>
    </w:lvl>
    <w:lvl w:ilvl="6" w:tplc="5FD880E4" w:tentative="1">
      <w:start w:val="1"/>
      <w:numFmt w:val="bullet"/>
      <w:lvlText w:val=""/>
      <w:lvlJc w:val="left"/>
      <w:pPr>
        <w:ind w:left="4680" w:hanging="360"/>
      </w:pPr>
      <w:rPr>
        <w:rFonts w:ascii="Symbol" w:hAnsi="Symbol" w:hint="default"/>
      </w:rPr>
    </w:lvl>
    <w:lvl w:ilvl="7" w:tplc="47448B64" w:tentative="1">
      <w:start w:val="1"/>
      <w:numFmt w:val="bullet"/>
      <w:lvlText w:val="o"/>
      <w:lvlJc w:val="left"/>
      <w:pPr>
        <w:ind w:left="5400" w:hanging="360"/>
      </w:pPr>
      <w:rPr>
        <w:rFonts w:ascii="Courier New" w:hAnsi="Courier New" w:hint="default"/>
      </w:rPr>
    </w:lvl>
    <w:lvl w:ilvl="8" w:tplc="1D9681D2" w:tentative="1">
      <w:start w:val="1"/>
      <w:numFmt w:val="bullet"/>
      <w:lvlText w:val=""/>
      <w:lvlJc w:val="left"/>
      <w:pPr>
        <w:ind w:left="6120" w:hanging="360"/>
      </w:pPr>
      <w:rPr>
        <w:rFonts w:ascii="Wingdings" w:hAnsi="Wingdings" w:hint="default"/>
      </w:rPr>
    </w:lvl>
  </w:abstractNum>
  <w:abstractNum w:abstractNumId="11" w15:restartNumberingAfterBreak="0">
    <w:nsid w:val="2B1177BB"/>
    <w:multiLevelType w:val="hybridMultilevel"/>
    <w:tmpl w:val="0DBC69A2"/>
    <w:lvl w:ilvl="0" w:tplc="939E9DEC">
      <w:numFmt w:val="bullet"/>
      <w:lvlText w:val="•"/>
      <w:lvlJc w:val="left"/>
      <w:pPr>
        <w:ind w:left="924" w:hanging="564"/>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6976C9"/>
    <w:multiLevelType w:val="hybridMultilevel"/>
    <w:tmpl w:val="92649D40"/>
    <w:lvl w:ilvl="0" w:tplc="C5666B56">
      <w:start w:val="5223"/>
      <w:numFmt w:val="bullet"/>
      <w:lvlText w:val="-"/>
      <w:lvlJc w:val="left"/>
      <w:pPr>
        <w:ind w:left="360" w:hanging="360"/>
      </w:pPr>
      <w:rPr>
        <w:rFonts w:ascii="Verdana" w:hAnsi="Verdana" w:hint="default"/>
      </w:rPr>
    </w:lvl>
    <w:lvl w:ilvl="1" w:tplc="30AE1360" w:tentative="1">
      <w:start w:val="1"/>
      <w:numFmt w:val="bullet"/>
      <w:lvlText w:val="o"/>
      <w:lvlJc w:val="left"/>
      <w:pPr>
        <w:ind w:left="1080" w:hanging="360"/>
      </w:pPr>
      <w:rPr>
        <w:rFonts w:ascii="Courier New" w:hAnsi="Courier New" w:hint="default"/>
      </w:rPr>
    </w:lvl>
    <w:lvl w:ilvl="2" w:tplc="97BA2E64" w:tentative="1">
      <w:start w:val="1"/>
      <w:numFmt w:val="bullet"/>
      <w:lvlText w:val=""/>
      <w:lvlJc w:val="left"/>
      <w:pPr>
        <w:ind w:left="1800" w:hanging="360"/>
      </w:pPr>
      <w:rPr>
        <w:rFonts w:ascii="Wingdings" w:hAnsi="Wingdings" w:hint="default"/>
      </w:rPr>
    </w:lvl>
    <w:lvl w:ilvl="3" w:tplc="279E3ADE" w:tentative="1">
      <w:start w:val="1"/>
      <w:numFmt w:val="bullet"/>
      <w:lvlText w:val=""/>
      <w:lvlJc w:val="left"/>
      <w:pPr>
        <w:ind w:left="2520" w:hanging="360"/>
      </w:pPr>
      <w:rPr>
        <w:rFonts w:ascii="Symbol" w:hAnsi="Symbol" w:hint="default"/>
      </w:rPr>
    </w:lvl>
    <w:lvl w:ilvl="4" w:tplc="E42CFF94" w:tentative="1">
      <w:start w:val="1"/>
      <w:numFmt w:val="bullet"/>
      <w:lvlText w:val="o"/>
      <w:lvlJc w:val="left"/>
      <w:pPr>
        <w:ind w:left="3240" w:hanging="360"/>
      </w:pPr>
      <w:rPr>
        <w:rFonts w:ascii="Courier New" w:hAnsi="Courier New" w:hint="default"/>
      </w:rPr>
    </w:lvl>
    <w:lvl w:ilvl="5" w:tplc="8CE47F12" w:tentative="1">
      <w:start w:val="1"/>
      <w:numFmt w:val="bullet"/>
      <w:lvlText w:val=""/>
      <w:lvlJc w:val="left"/>
      <w:pPr>
        <w:ind w:left="3960" w:hanging="360"/>
      </w:pPr>
      <w:rPr>
        <w:rFonts w:ascii="Wingdings" w:hAnsi="Wingdings" w:hint="default"/>
      </w:rPr>
    </w:lvl>
    <w:lvl w:ilvl="6" w:tplc="79008182" w:tentative="1">
      <w:start w:val="1"/>
      <w:numFmt w:val="bullet"/>
      <w:lvlText w:val=""/>
      <w:lvlJc w:val="left"/>
      <w:pPr>
        <w:ind w:left="4680" w:hanging="360"/>
      </w:pPr>
      <w:rPr>
        <w:rFonts w:ascii="Symbol" w:hAnsi="Symbol" w:hint="default"/>
      </w:rPr>
    </w:lvl>
    <w:lvl w:ilvl="7" w:tplc="DFC4F9EE" w:tentative="1">
      <w:start w:val="1"/>
      <w:numFmt w:val="bullet"/>
      <w:lvlText w:val="o"/>
      <w:lvlJc w:val="left"/>
      <w:pPr>
        <w:ind w:left="5400" w:hanging="360"/>
      </w:pPr>
      <w:rPr>
        <w:rFonts w:ascii="Courier New" w:hAnsi="Courier New" w:hint="default"/>
      </w:rPr>
    </w:lvl>
    <w:lvl w:ilvl="8" w:tplc="B6B83E68" w:tentative="1">
      <w:start w:val="1"/>
      <w:numFmt w:val="bullet"/>
      <w:lvlText w:val=""/>
      <w:lvlJc w:val="left"/>
      <w:pPr>
        <w:ind w:left="6120" w:hanging="360"/>
      </w:pPr>
      <w:rPr>
        <w:rFonts w:ascii="Wingdings" w:hAnsi="Wingdings" w:hint="default"/>
      </w:rPr>
    </w:lvl>
  </w:abstractNum>
  <w:abstractNum w:abstractNumId="13" w15:restartNumberingAfterBreak="0">
    <w:nsid w:val="34D75714"/>
    <w:multiLevelType w:val="hybridMultilevel"/>
    <w:tmpl w:val="E1480B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F81A1A"/>
    <w:multiLevelType w:val="hybridMultilevel"/>
    <w:tmpl w:val="3A6A5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3B05FD"/>
    <w:multiLevelType w:val="hybridMultilevel"/>
    <w:tmpl w:val="DA6E4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B71DA8"/>
    <w:multiLevelType w:val="hybridMultilevel"/>
    <w:tmpl w:val="2D0A39E4"/>
    <w:lvl w:ilvl="0" w:tplc="E4A2D2E8">
      <w:start w:val="5223"/>
      <w:numFmt w:val="bullet"/>
      <w:lvlText w:val="-"/>
      <w:lvlJc w:val="left"/>
      <w:pPr>
        <w:ind w:left="720" w:hanging="360"/>
      </w:pPr>
      <w:rPr>
        <w:rFonts w:ascii="Verdana" w:hAnsi="Verdana" w:hint="default"/>
      </w:rPr>
    </w:lvl>
    <w:lvl w:ilvl="1" w:tplc="C6461376" w:tentative="1">
      <w:start w:val="1"/>
      <w:numFmt w:val="bullet"/>
      <w:lvlText w:val="o"/>
      <w:lvlJc w:val="left"/>
      <w:pPr>
        <w:ind w:left="1440" w:hanging="360"/>
      </w:pPr>
      <w:rPr>
        <w:rFonts w:ascii="Courier New" w:hAnsi="Courier New" w:hint="default"/>
      </w:rPr>
    </w:lvl>
    <w:lvl w:ilvl="2" w:tplc="D79C1472" w:tentative="1">
      <w:start w:val="1"/>
      <w:numFmt w:val="bullet"/>
      <w:lvlText w:val=""/>
      <w:lvlJc w:val="left"/>
      <w:pPr>
        <w:ind w:left="2160" w:hanging="360"/>
      </w:pPr>
      <w:rPr>
        <w:rFonts w:ascii="Wingdings" w:hAnsi="Wingdings" w:hint="default"/>
      </w:rPr>
    </w:lvl>
    <w:lvl w:ilvl="3" w:tplc="D554A816" w:tentative="1">
      <w:start w:val="1"/>
      <w:numFmt w:val="bullet"/>
      <w:lvlText w:val=""/>
      <w:lvlJc w:val="left"/>
      <w:pPr>
        <w:ind w:left="2880" w:hanging="360"/>
      </w:pPr>
      <w:rPr>
        <w:rFonts w:ascii="Symbol" w:hAnsi="Symbol" w:hint="default"/>
      </w:rPr>
    </w:lvl>
    <w:lvl w:ilvl="4" w:tplc="F2B4742A" w:tentative="1">
      <w:start w:val="1"/>
      <w:numFmt w:val="bullet"/>
      <w:lvlText w:val="o"/>
      <w:lvlJc w:val="left"/>
      <w:pPr>
        <w:ind w:left="3600" w:hanging="360"/>
      </w:pPr>
      <w:rPr>
        <w:rFonts w:ascii="Courier New" w:hAnsi="Courier New" w:hint="default"/>
      </w:rPr>
    </w:lvl>
    <w:lvl w:ilvl="5" w:tplc="04EE9C62" w:tentative="1">
      <w:start w:val="1"/>
      <w:numFmt w:val="bullet"/>
      <w:lvlText w:val=""/>
      <w:lvlJc w:val="left"/>
      <w:pPr>
        <w:ind w:left="4320" w:hanging="360"/>
      </w:pPr>
      <w:rPr>
        <w:rFonts w:ascii="Wingdings" w:hAnsi="Wingdings" w:hint="default"/>
      </w:rPr>
    </w:lvl>
    <w:lvl w:ilvl="6" w:tplc="FCD4E73E" w:tentative="1">
      <w:start w:val="1"/>
      <w:numFmt w:val="bullet"/>
      <w:lvlText w:val=""/>
      <w:lvlJc w:val="left"/>
      <w:pPr>
        <w:ind w:left="5040" w:hanging="360"/>
      </w:pPr>
      <w:rPr>
        <w:rFonts w:ascii="Symbol" w:hAnsi="Symbol" w:hint="default"/>
      </w:rPr>
    </w:lvl>
    <w:lvl w:ilvl="7" w:tplc="B3EE2804" w:tentative="1">
      <w:start w:val="1"/>
      <w:numFmt w:val="bullet"/>
      <w:lvlText w:val="o"/>
      <w:lvlJc w:val="left"/>
      <w:pPr>
        <w:ind w:left="5760" w:hanging="360"/>
      </w:pPr>
      <w:rPr>
        <w:rFonts w:ascii="Courier New" w:hAnsi="Courier New" w:hint="default"/>
      </w:rPr>
    </w:lvl>
    <w:lvl w:ilvl="8" w:tplc="AA249A10" w:tentative="1">
      <w:start w:val="1"/>
      <w:numFmt w:val="bullet"/>
      <w:lvlText w:val=""/>
      <w:lvlJc w:val="left"/>
      <w:pPr>
        <w:ind w:left="6480" w:hanging="360"/>
      </w:pPr>
      <w:rPr>
        <w:rFonts w:ascii="Wingdings" w:hAnsi="Wingdings" w:hint="default"/>
      </w:rPr>
    </w:lvl>
  </w:abstractNum>
  <w:abstractNum w:abstractNumId="17" w15:restartNumberingAfterBreak="0">
    <w:nsid w:val="419D5FAC"/>
    <w:multiLevelType w:val="multilevel"/>
    <w:tmpl w:val="4474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56BFB"/>
    <w:multiLevelType w:val="hybridMultilevel"/>
    <w:tmpl w:val="8A0A37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6B64D9"/>
    <w:multiLevelType w:val="multilevel"/>
    <w:tmpl w:val="2C7E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E7617"/>
    <w:multiLevelType w:val="hybridMultilevel"/>
    <w:tmpl w:val="3BE2D5A0"/>
    <w:lvl w:ilvl="0" w:tplc="0A608276">
      <w:start w:val="1"/>
      <w:numFmt w:val="decimal"/>
      <w:lvlText w:val="%1."/>
      <w:lvlJc w:val="left"/>
      <w:pPr>
        <w:ind w:left="720" w:hanging="360"/>
      </w:pPr>
      <w:rPr>
        <w:b/>
        <w:bCs/>
        <w:color w:val="C4161C" w:themeColor="accen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003A0A"/>
    <w:multiLevelType w:val="multilevel"/>
    <w:tmpl w:val="7D16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975F8"/>
    <w:multiLevelType w:val="hybridMultilevel"/>
    <w:tmpl w:val="357EA086"/>
    <w:lvl w:ilvl="0" w:tplc="DEC6D686">
      <w:start w:val="5223"/>
      <w:numFmt w:val="bullet"/>
      <w:lvlText w:val="-"/>
      <w:lvlJc w:val="left"/>
      <w:pPr>
        <w:ind w:left="360" w:hanging="360"/>
      </w:pPr>
      <w:rPr>
        <w:rFonts w:ascii="Verdana" w:hAnsi="Verdana" w:hint="default"/>
      </w:rPr>
    </w:lvl>
    <w:lvl w:ilvl="1" w:tplc="90487F76" w:tentative="1">
      <w:start w:val="1"/>
      <w:numFmt w:val="bullet"/>
      <w:lvlText w:val="o"/>
      <w:lvlJc w:val="left"/>
      <w:pPr>
        <w:ind w:left="1080" w:hanging="360"/>
      </w:pPr>
      <w:rPr>
        <w:rFonts w:ascii="Courier New" w:hAnsi="Courier New" w:hint="default"/>
      </w:rPr>
    </w:lvl>
    <w:lvl w:ilvl="2" w:tplc="4C20F354" w:tentative="1">
      <w:start w:val="1"/>
      <w:numFmt w:val="bullet"/>
      <w:lvlText w:val=""/>
      <w:lvlJc w:val="left"/>
      <w:pPr>
        <w:ind w:left="1800" w:hanging="360"/>
      </w:pPr>
      <w:rPr>
        <w:rFonts w:ascii="Wingdings" w:hAnsi="Wingdings" w:hint="default"/>
      </w:rPr>
    </w:lvl>
    <w:lvl w:ilvl="3" w:tplc="71E6083C" w:tentative="1">
      <w:start w:val="1"/>
      <w:numFmt w:val="bullet"/>
      <w:lvlText w:val=""/>
      <w:lvlJc w:val="left"/>
      <w:pPr>
        <w:ind w:left="2520" w:hanging="360"/>
      </w:pPr>
      <w:rPr>
        <w:rFonts w:ascii="Symbol" w:hAnsi="Symbol" w:hint="default"/>
      </w:rPr>
    </w:lvl>
    <w:lvl w:ilvl="4" w:tplc="3CFAB152" w:tentative="1">
      <w:start w:val="1"/>
      <w:numFmt w:val="bullet"/>
      <w:lvlText w:val="o"/>
      <w:lvlJc w:val="left"/>
      <w:pPr>
        <w:ind w:left="3240" w:hanging="360"/>
      </w:pPr>
      <w:rPr>
        <w:rFonts w:ascii="Courier New" w:hAnsi="Courier New" w:hint="default"/>
      </w:rPr>
    </w:lvl>
    <w:lvl w:ilvl="5" w:tplc="21A8862A" w:tentative="1">
      <w:start w:val="1"/>
      <w:numFmt w:val="bullet"/>
      <w:lvlText w:val=""/>
      <w:lvlJc w:val="left"/>
      <w:pPr>
        <w:ind w:left="3960" w:hanging="360"/>
      </w:pPr>
      <w:rPr>
        <w:rFonts w:ascii="Wingdings" w:hAnsi="Wingdings" w:hint="default"/>
      </w:rPr>
    </w:lvl>
    <w:lvl w:ilvl="6" w:tplc="8272D9CA" w:tentative="1">
      <w:start w:val="1"/>
      <w:numFmt w:val="bullet"/>
      <w:lvlText w:val=""/>
      <w:lvlJc w:val="left"/>
      <w:pPr>
        <w:ind w:left="4680" w:hanging="360"/>
      </w:pPr>
      <w:rPr>
        <w:rFonts w:ascii="Symbol" w:hAnsi="Symbol" w:hint="default"/>
      </w:rPr>
    </w:lvl>
    <w:lvl w:ilvl="7" w:tplc="9422616E" w:tentative="1">
      <w:start w:val="1"/>
      <w:numFmt w:val="bullet"/>
      <w:lvlText w:val="o"/>
      <w:lvlJc w:val="left"/>
      <w:pPr>
        <w:ind w:left="5400" w:hanging="360"/>
      </w:pPr>
      <w:rPr>
        <w:rFonts w:ascii="Courier New" w:hAnsi="Courier New" w:hint="default"/>
      </w:rPr>
    </w:lvl>
    <w:lvl w:ilvl="8" w:tplc="5426CBF6" w:tentative="1">
      <w:start w:val="1"/>
      <w:numFmt w:val="bullet"/>
      <w:lvlText w:val=""/>
      <w:lvlJc w:val="left"/>
      <w:pPr>
        <w:ind w:left="6120" w:hanging="360"/>
      </w:pPr>
      <w:rPr>
        <w:rFonts w:ascii="Wingdings" w:hAnsi="Wingdings" w:hint="default"/>
      </w:rPr>
    </w:lvl>
  </w:abstractNum>
  <w:abstractNum w:abstractNumId="23" w15:restartNumberingAfterBreak="0">
    <w:nsid w:val="62E1FFFB"/>
    <w:multiLevelType w:val="hybridMultilevel"/>
    <w:tmpl w:val="E7F6529A"/>
    <w:lvl w:ilvl="0" w:tplc="565ECD92">
      <w:start w:val="1"/>
      <w:numFmt w:val="bullet"/>
      <w:lvlText w:val="o"/>
      <w:lvlJc w:val="left"/>
      <w:pPr>
        <w:ind w:left="1080" w:hanging="360"/>
      </w:pPr>
      <w:rPr>
        <w:rFonts w:ascii="Courier New" w:hAnsi="Courier New" w:hint="default"/>
      </w:rPr>
    </w:lvl>
    <w:lvl w:ilvl="1" w:tplc="0CBC0DAC">
      <w:start w:val="1"/>
      <w:numFmt w:val="bullet"/>
      <w:lvlText w:val="o"/>
      <w:lvlJc w:val="left"/>
      <w:pPr>
        <w:ind w:left="1440" w:hanging="360"/>
      </w:pPr>
      <w:rPr>
        <w:rFonts w:ascii="Courier New" w:hAnsi="Courier New" w:hint="default"/>
      </w:rPr>
    </w:lvl>
    <w:lvl w:ilvl="2" w:tplc="FB1AAA66">
      <w:start w:val="1"/>
      <w:numFmt w:val="bullet"/>
      <w:lvlText w:val=""/>
      <w:lvlJc w:val="left"/>
      <w:pPr>
        <w:ind w:left="2160" w:hanging="360"/>
      </w:pPr>
      <w:rPr>
        <w:rFonts w:ascii="Wingdings" w:hAnsi="Wingdings" w:hint="default"/>
      </w:rPr>
    </w:lvl>
    <w:lvl w:ilvl="3" w:tplc="B8147324">
      <w:start w:val="1"/>
      <w:numFmt w:val="bullet"/>
      <w:lvlText w:val=""/>
      <w:lvlJc w:val="left"/>
      <w:pPr>
        <w:ind w:left="2880" w:hanging="360"/>
      </w:pPr>
      <w:rPr>
        <w:rFonts w:ascii="Symbol" w:hAnsi="Symbol" w:hint="default"/>
      </w:rPr>
    </w:lvl>
    <w:lvl w:ilvl="4" w:tplc="999EC15A">
      <w:start w:val="1"/>
      <w:numFmt w:val="bullet"/>
      <w:lvlText w:val="o"/>
      <w:lvlJc w:val="left"/>
      <w:pPr>
        <w:ind w:left="3600" w:hanging="360"/>
      </w:pPr>
      <w:rPr>
        <w:rFonts w:ascii="Courier New" w:hAnsi="Courier New" w:hint="default"/>
      </w:rPr>
    </w:lvl>
    <w:lvl w:ilvl="5" w:tplc="4790D97A">
      <w:start w:val="1"/>
      <w:numFmt w:val="bullet"/>
      <w:lvlText w:val=""/>
      <w:lvlJc w:val="left"/>
      <w:pPr>
        <w:ind w:left="4320" w:hanging="360"/>
      </w:pPr>
      <w:rPr>
        <w:rFonts w:ascii="Wingdings" w:hAnsi="Wingdings" w:hint="default"/>
      </w:rPr>
    </w:lvl>
    <w:lvl w:ilvl="6" w:tplc="CC209C68">
      <w:start w:val="1"/>
      <w:numFmt w:val="bullet"/>
      <w:lvlText w:val=""/>
      <w:lvlJc w:val="left"/>
      <w:pPr>
        <w:ind w:left="5040" w:hanging="360"/>
      </w:pPr>
      <w:rPr>
        <w:rFonts w:ascii="Symbol" w:hAnsi="Symbol" w:hint="default"/>
      </w:rPr>
    </w:lvl>
    <w:lvl w:ilvl="7" w:tplc="BBD44F66">
      <w:start w:val="1"/>
      <w:numFmt w:val="bullet"/>
      <w:lvlText w:val="o"/>
      <w:lvlJc w:val="left"/>
      <w:pPr>
        <w:ind w:left="5760" w:hanging="360"/>
      </w:pPr>
      <w:rPr>
        <w:rFonts w:ascii="Courier New" w:hAnsi="Courier New" w:hint="default"/>
      </w:rPr>
    </w:lvl>
    <w:lvl w:ilvl="8" w:tplc="90601DEA">
      <w:start w:val="1"/>
      <w:numFmt w:val="bullet"/>
      <w:lvlText w:val=""/>
      <w:lvlJc w:val="left"/>
      <w:pPr>
        <w:ind w:left="6480" w:hanging="360"/>
      </w:pPr>
      <w:rPr>
        <w:rFonts w:ascii="Wingdings" w:hAnsi="Wingdings" w:hint="default"/>
      </w:rPr>
    </w:lvl>
  </w:abstractNum>
  <w:abstractNum w:abstractNumId="24" w15:restartNumberingAfterBreak="0">
    <w:nsid w:val="64EC70E7"/>
    <w:multiLevelType w:val="multilevel"/>
    <w:tmpl w:val="3CA4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F0DA1"/>
    <w:multiLevelType w:val="hybridMultilevel"/>
    <w:tmpl w:val="35E648A6"/>
    <w:lvl w:ilvl="0" w:tplc="C28C1982">
      <w:start w:val="5223"/>
      <w:numFmt w:val="bullet"/>
      <w:lvlText w:val="-"/>
      <w:lvlJc w:val="left"/>
      <w:pPr>
        <w:ind w:left="360" w:hanging="360"/>
      </w:pPr>
      <w:rPr>
        <w:rFonts w:ascii="Verdana" w:hAnsi="Verdana" w:hint="default"/>
      </w:rPr>
    </w:lvl>
    <w:lvl w:ilvl="1" w:tplc="F8428AC0" w:tentative="1">
      <w:start w:val="1"/>
      <w:numFmt w:val="bullet"/>
      <w:lvlText w:val="o"/>
      <w:lvlJc w:val="left"/>
      <w:pPr>
        <w:ind w:left="1080" w:hanging="360"/>
      </w:pPr>
      <w:rPr>
        <w:rFonts w:ascii="Courier New" w:hAnsi="Courier New" w:hint="default"/>
      </w:rPr>
    </w:lvl>
    <w:lvl w:ilvl="2" w:tplc="636E090A" w:tentative="1">
      <w:start w:val="1"/>
      <w:numFmt w:val="bullet"/>
      <w:lvlText w:val=""/>
      <w:lvlJc w:val="left"/>
      <w:pPr>
        <w:ind w:left="1800" w:hanging="360"/>
      </w:pPr>
      <w:rPr>
        <w:rFonts w:ascii="Wingdings" w:hAnsi="Wingdings" w:hint="default"/>
      </w:rPr>
    </w:lvl>
    <w:lvl w:ilvl="3" w:tplc="204A0346" w:tentative="1">
      <w:start w:val="1"/>
      <w:numFmt w:val="bullet"/>
      <w:lvlText w:val=""/>
      <w:lvlJc w:val="left"/>
      <w:pPr>
        <w:ind w:left="2520" w:hanging="360"/>
      </w:pPr>
      <w:rPr>
        <w:rFonts w:ascii="Symbol" w:hAnsi="Symbol" w:hint="default"/>
      </w:rPr>
    </w:lvl>
    <w:lvl w:ilvl="4" w:tplc="04381BE8" w:tentative="1">
      <w:start w:val="1"/>
      <w:numFmt w:val="bullet"/>
      <w:lvlText w:val="o"/>
      <w:lvlJc w:val="left"/>
      <w:pPr>
        <w:ind w:left="3240" w:hanging="360"/>
      </w:pPr>
      <w:rPr>
        <w:rFonts w:ascii="Courier New" w:hAnsi="Courier New" w:hint="default"/>
      </w:rPr>
    </w:lvl>
    <w:lvl w:ilvl="5" w:tplc="0792B4D8" w:tentative="1">
      <w:start w:val="1"/>
      <w:numFmt w:val="bullet"/>
      <w:lvlText w:val=""/>
      <w:lvlJc w:val="left"/>
      <w:pPr>
        <w:ind w:left="3960" w:hanging="360"/>
      </w:pPr>
      <w:rPr>
        <w:rFonts w:ascii="Wingdings" w:hAnsi="Wingdings" w:hint="default"/>
      </w:rPr>
    </w:lvl>
    <w:lvl w:ilvl="6" w:tplc="6B064D34" w:tentative="1">
      <w:start w:val="1"/>
      <w:numFmt w:val="bullet"/>
      <w:lvlText w:val=""/>
      <w:lvlJc w:val="left"/>
      <w:pPr>
        <w:ind w:left="4680" w:hanging="360"/>
      </w:pPr>
      <w:rPr>
        <w:rFonts w:ascii="Symbol" w:hAnsi="Symbol" w:hint="default"/>
      </w:rPr>
    </w:lvl>
    <w:lvl w:ilvl="7" w:tplc="16D449D6" w:tentative="1">
      <w:start w:val="1"/>
      <w:numFmt w:val="bullet"/>
      <w:lvlText w:val="o"/>
      <w:lvlJc w:val="left"/>
      <w:pPr>
        <w:ind w:left="5400" w:hanging="360"/>
      </w:pPr>
      <w:rPr>
        <w:rFonts w:ascii="Courier New" w:hAnsi="Courier New" w:hint="default"/>
      </w:rPr>
    </w:lvl>
    <w:lvl w:ilvl="8" w:tplc="24F05632" w:tentative="1">
      <w:start w:val="1"/>
      <w:numFmt w:val="bullet"/>
      <w:lvlText w:val=""/>
      <w:lvlJc w:val="left"/>
      <w:pPr>
        <w:ind w:left="6120" w:hanging="360"/>
      </w:pPr>
      <w:rPr>
        <w:rFonts w:ascii="Wingdings" w:hAnsi="Wingdings" w:hint="default"/>
      </w:rPr>
    </w:lvl>
  </w:abstractNum>
  <w:abstractNum w:abstractNumId="26" w15:restartNumberingAfterBreak="0">
    <w:nsid w:val="7F2D29E1"/>
    <w:multiLevelType w:val="hybridMultilevel"/>
    <w:tmpl w:val="B478F640"/>
    <w:lvl w:ilvl="0" w:tplc="35CE8B78">
      <w:start w:val="5223"/>
      <w:numFmt w:val="bullet"/>
      <w:lvlText w:val="-"/>
      <w:lvlJc w:val="left"/>
      <w:pPr>
        <w:ind w:left="360" w:hanging="360"/>
      </w:pPr>
      <w:rPr>
        <w:rFonts w:ascii="Verdana" w:hAnsi="Verdana" w:hint="default"/>
      </w:rPr>
    </w:lvl>
    <w:lvl w:ilvl="1" w:tplc="25EA0B0A" w:tentative="1">
      <w:start w:val="1"/>
      <w:numFmt w:val="bullet"/>
      <w:lvlText w:val="o"/>
      <w:lvlJc w:val="left"/>
      <w:pPr>
        <w:ind w:left="1080" w:hanging="360"/>
      </w:pPr>
      <w:rPr>
        <w:rFonts w:ascii="Courier New" w:hAnsi="Courier New" w:hint="default"/>
      </w:rPr>
    </w:lvl>
    <w:lvl w:ilvl="2" w:tplc="E7A2D38C" w:tentative="1">
      <w:start w:val="1"/>
      <w:numFmt w:val="bullet"/>
      <w:lvlText w:val=""/>
      <w:lvlJc w:val="left"/>
      <w:pPr>
        <w:ind w:left="1800" w:hanging="360"/>
      </w:pPr>
      <w:rPr>
        <w:rFonts w:ascii="Wingdings" w:hAnsi="Wingdings" w:hint="default"/>
      </w:rPr>
    </w:lvl>
    <w:lvl w:ilvl="3" w:tplc="17DCCD90" w:tentative="1">
      <w:start w:val="1"/>
      <w:numFmt w:val="bullet"/>
      <w:lvlText w:val=""/>
      <w:lvlJc w:val="left"/>
      <w:pPr>
        <w:ind w:left="2520" w:hanging="360"/>
      </w:pPr>
      <w:rPr>
        <w:rFonts w:ascii="Symbol" w:hAnsi="Symbol" w:hint="default"/>
      </w:rPr>
    </w:lvl>
    <w:lvl w:ilvl="4" w:tplc="9C0AB524" w:tentative="1">
      <w:start w:val="1"/>
      <w:numFmt w:val="bullet"/>
      <w:lvlText w:val="o"/>
      <w:lvlJc w:val="left"/>
      <w:pPr>
        <w:ind w:left="3240" w:hanging="360"/>
      </w:pPr>
      <w:rPr>
        <w:rFonts w:ascii="Courier New" w:hAnsi="Courier New" w:hint="default"/>
      </w:rPr>
    </w:lvl>
    <w:lvl w:ilvl="5" w:tplc="9938739E" w:tentative="1">
      <w:start w:val="1"/>
      <w:numFmt w:val="bullet"/>
      <w:lvlText w:val=""/>
      <w:lvlJc w:val="left"/>
      <w:pPr>
        <w:ind w:left="3960" w:hanging="360"/>
      </w:pPr>
      <w:rPr>
        <w:rFonts w:ascii="Wingdings" w:hAnsi="Wingdings" w:hint="default"/>
      </w:rPr>
    </w:lvl>
    <w:lvl w:ilvl="6" w:tplc="14345DEA" w:tentative="1">
      <w:start w:val="1"/>
      <w:numFmt w:val="bullet"/>
      <w:lvlText w:val=""/>
      <w:lvlJc w:val="left"/>
      <w:pPr>
        <w:ind w:left="4680" w:hanging="360"/>
      </w:pPr>
      <w:rPr>
        <w:rFonts w:ascii="Symbol" w:hAnsi="Symbol" w:hint="default"/>
      </w:rPr>
    </w:lvl>
    <w:lvl w:ilvl="7" w:tplc="3D08BC5E" w:tentative="1">
      <w:start w:val="1"/>
      <w:numFmt w:val="bullet"/>
      <w:lvlText w:val="o"/>
      <w:lvlJc w:val="left"/>
      <w:pPr>
        <w:ind w:left="5400" w:hanging="360"/>
      </w:pPr>
      <w:rPr>
        <w:rFonts w:ascii="Courier New" w:hAnsi="Courier New" w:hint="default"/>
      </w:rPr>
    </w:lvl>
    <w:lvl w:ilvl="8" w:tplc="F34A2164" w:tentative="1">
      <w:start w:val="1"/>
      <w:numFmt w:val="bullet"/>
      <w:lvlText w:val=""/>
      <w:lvlJc w:val="left"/>
      <w:pPr>
        <w:ind w:left="6120" w:hanging="360"/>
      </w:pPr>
      <w:rPr>
        <w:rFonts w:ascii="Wingdings" w:hAnsi="Wingdings" w:hint="default"/>
      </w:rPr>
    </w:lvl>
  </w:abstractNum>
  <w:num w:numId="1" w16cid:durableId="925770931">
    <w:abstractNumId w:val="8"/>
    <w:lvlOverride w:ilvl="0">
      <w:lvl w:ilvl="0">
        <w:start w:val="1"/>
        <w:numFmt w:val="decimal"/>
        <w:lvlText w:val="%1."/>
        <w:lvlJc w:val="left"/>
        <w:pPr>
          <w:ind w:left="360" w:hanging="360"/>
        </w:pPr>
        <w:rPr>
          <w:rFonts w:asciiTheme="majorHAnsi" w:hAnsiTheme="majorHAnsi" w:hint="default"/>
          <w:b w:val="0"/>
          <w:i w:val="0"/>
          <w:caps/>
          <w:smallCaps w:val="0"/>
          <w:strike w:val="0"/>
          <w:dstrike w:val="0"/>
          <w:vanish w:val="0"/>
          <w:color w:val="C4161C" w:themeColor="text2"/>
          <w:sz w:val="18"/>
          <w:szCs w:val="18"/>
          <w:vertAlign w:val="baseline"/>
        </w:rPr>
      </w:lvl>
    </w:lvlOverride>
  </w:num>
  <w:num w:numId="2" w16cid:durableId="155076644">
    <w:abstractNumId w:val="8"/>
  </w:num>
  <w:num w:numId="3" w16cid:durableId="1399403752">
    <w:abstractNumId w:val="19"/>
  </w:num>
  <w:num w:numId="4" w16cid:durableId="1622958855">
    <w:abstractNumId w:val="1"/>
  </w:num>
  <w:num w:numId="5" w16cid:durableId="1392147482">
    <w:abstractNumId w:val="21"/>
  </w:num>
  <w:num w:numId="6" w16cid:durableId="296375728">
    <w:abstractNumId w:val="2"/>
  </w:num>
  <w:num w:numId="7" w16cid:durableId="1264414753">
    <w:abstractNumId w:val="4"/>
  </w:num>
  <w:num w:numId="8" w16cid:durableId="806821981">
    <w:abstractNumId w:val="0"/>
  </w:num>
  <w:num w:numId="9" w16cid:durableId="1125122387">
    <w:abstractNumId w:val="17"/>
  </w:num>
  <w:num w:numId="10" w16cid:durableId="2068993298">
    <w:abstractNumId w:val="16"/>
  </w:num>
  <w:num w:numId="11" w16cid:durableId="1881161872">
    <w:abstractNumId w:val="24"/>
  </w:num>
  <w:num w:numId="12" w16cid:durableId="1842161923">
    <w:abstractNumId w:val="9"/>
  </w:num>
  <w:num w:numId="13" w16cid:durableId="2130776452">
    <w:abstractNumId w:val="15"/>
  </w:num>
  <w:num w:numId="14" w16cid:durableId="468745279">
    <w:abstractNumId w:val="6"/>
  </w:num>
  <w:num w:numId="15" w16cid:durableId="225336697">
    <w:abstractNumId w:val="11"/>
  </w:num>
  <w:num w:numId="16" w16cid:durableId="9726000">
    <w:abstractNumId w:val="14"/>
  </w:num>
  <w:num w:numId="17" w16cid:durableId="691763480">
    <w:abstractNumId w:val="22"/>
  </w:num>
  <w:num w:numId="18" w16cid:durableId="653995807">
    <w:abstractNumId w:val="25"/>
  </w:num>
  <w:num w:numId="19" w16cid:durableId="1482111207">
    <w:abstractNumId w:val="12"/>
  </w:num>
  <w:num w:numId="20" w16cid:durableId="875509734">
    <w:abstractNumId w:val="10"/>
  </w:num>
  <w:num w:numId="21" w16cid:durableId="1475486064">
    <w:abstractNumId w:val="26"/>
  </w:num>
  <w:num w:numId="22" w16cid:durableId="1381516114">
    <w:abstractNumId w:val="18"/>
  </w:num>
  <w:num w:numId="23" w16cid:durableId="1946493853">
    <w:abstractNumId w:val="13"/>
  </w:num>
  <w:num w:numId="24" w16cid:durableId="1943603998">
    <w:abstractNumId w:val="3"/>
  </w:num>
  <w:num w:numId="25" w16cid:durableId="824054082">
    <w:abstractNumId w:val="20"/>
  </w:num>
  <w:num w:numId="26" w16cid:durableId="1710179460">
    <w:abstractNumId w:val="23"/>
  </w:num>
  <w:num w:numId="27" w16cid:durableId="1689595564">
    <w:abstractNumId w:val="7"/>
  </w:num>
  <w:num w:numId="28" w16cid:durableId="1430739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BD"/>
    <w:rsid w:val="00000141"/>
    <w:rsid w:val="00015247"/>
    <w:rsid w:val="000330B2"/>
    <w:rsid w:val="0003730F"/>
    <w:rsid w:val="000503DE"/>
    <w:rsid w:val="00051AE1"/>
    <w:rsid w:val="0005305F"/>
    <w:rsid w:val="0006239E"/>
    <w:rsid w:val="0007278A"/>
    <w:rsid w:val="00094A42"/>
    <w:rsid w:val="00095A98"/>
    <w:rsid w:val="000E30E2"/>
    <w:rsid w:val="000E7B2B"/>
    <w:rsid w:val="000F5080"/>
    <w:rsid w:val="00100115"/>
    <w:rsid w:val="00103053"/>
    <w:rsid w:val="00126F72"/>
    <w:rsid w:val="00160997"/>
    <w:rsid w:val="00162FFD"/>
    <w:rsid w:val="001C5158"/>
    <w:rsid w:val="001D0CC5"/>
    <w:rsid w:val="001D6F7F"/>
    <w:rsid w:val="001E203F"/>
    <w:rsid w:val="00205003"/>
    <w:rsid w:val="00205EB3"/>
    <w:rsid w:val="00207E3E"/>
    <w:rsid w:val="00222D3E"/>
    <w:rsid w:val="0024435F"/>
    <w:rsid w:val="00257CE8"/>
    <w:rsid w:val="00265E29"/>
    <w:rsid w:val="0027622F"/>
    <w:rsid w:val="00281E5C"/>
    <w:rsid w:val="002845F0"/>
    <w:rsid w:val="002B3474"/>
    <w:rsid w:val="002B5CA3"/>
    <w:rsid w:val="002E0D34"/>
    <w:rsid w:val="002E76BD"/>
    <w:rsid w:val="00311282"/>
    <w:rsid w:val="003255A8"/>
    <w:rsid w:val="0034483D"/>
    <w:rsid w:val="003536AB"/>
    <w:rsid w:val="003B08B2"/>
    <w:rsid w:val="003B2570"/>
    <w:rsid w:val="003B487A"/>
    <w:rsid w:val="003B488D"/>
    <w:rsid w:val="003C3678"/>
    <w:rsid w:val="003C71EE"/>
    <w:rsid w:val="003D5706"/>
    <w:rsid w:val="003E789A"/>
    <w:rsid w:val="00406EFA"/>
    <w:rsid w:val="0041439D"/>
    <w:rsid w:val="004264EE"/>
    <w:rsid w:val="00430DF8"/>
    <w:rsid w:val="00432B1C"/>
    <w:rsid w:val="00434A28"/>
    <w:rsid w:val="00436FA2"/>
    <w:rsid w:val="00454069"/>
    <w:rsid w:val="00472028"/>
    <w:rsid w:val="0047707D"/>
    <w:rsid w:val="00481DC2"/>
    <w:rsid w:val="00487BC4"/>
    <w:rsid w:val="00493EC5"/>
    <w:rsid w:val="004975EC"/>
    <w:rsid w:val="004B258F"/>
    <w:rsid w:val="004C0E50"/>
    <w:rsid w:val="004E0AA0"/>
    <w:rsid w:val="00521694"/>
    <w:rsid w:val="00546F29"/>
    <w:rsid w:val="00581485"/>
    <w:rsid w:val="005A3121"/>
    <w:rsid w:val="005B2B5B"/>
    <w:rsid w:val="00611835"/>
    <w:rsid w:val="0061540B"/>
    <w:rsid w:val="0063192A"/>
    <w:rsid w:val="0065217D"/>
    <w:rsid w:val="00652A88"/>
    <w:rsid w:val="00657B0C"/>
    <w:rsid w:val="006640C1"/>
    <w:rsid w:val="006675D7"/>
    <w:rsid w:val="00675CCE"/>
    <w:rsid w:val="0068127D"/>
    <w:rsid w:val="00681A38"/>
    <w:rsid w:val="0068225F"/>
    <w:rsid w:val="00686591"/>
    <w:rsid w:val="006B3328"/>
    <w:rsid w:val="006B43FC"/>
    <w:rsid w:val="006C6401"/>
    <w:rsid w:val="006D3DFA"/>
    <w:rsid w:val="006E57B5"/>
    <w:rsid w:val="006E6C1A"/>
    <w:rsid w:val="006F7AA0"/>
    <w:rsid w:val="00701633"/>
    <w:rsid w:val="00702277"/>
    <w:rsid w:val="00706013"/>
    <w:rsid w:val="0070714F"/>
    <w:rsid w:val="00724105"/>
    <w:rsid w:val="00730868"/>
    <w:rsid w:val="00735E74"/>
    <w:rsid w:val="0073786E"/>
    <w:rsid w:val="00751ABC"/>
    <w:rsid w:val="007973A0"/>
    <w:rsid w:val="00797C69"/>
    <w:rsid w:val="007A410E"/>
    <w:rsid w:val="007B49A1"/>
    <w:rsid w:val="007D60BE"/>
    <w:rsid w:val="007D63BF"/>
    <w:rsid w:val="007D6C29"/>
    <w:rsid w:val="00807ED0"/>
    <w:rsid w:val="00812639"/>
    <w:rsid w:val="00853591"/>
    <w:rsid w:val="008839A1"/>
    <w:rsid w:val="008B7D95"/>
    <w:rsid w:val="008B7F94"/>
    <w:rsid w:val="008F707D"/>
    <w:rsid w:val="00901345"/>
    <w:rsid w:val="009148EA"/>
    <w:rsid w:val="00920B47"/>
    <w:rsid w:val="00940EA4"/>
    <w:rsid w:val="00941DEA"/>
    <w:rsid w:val="00962B7B"/>
    <w:rsid w:val="00996392"/>
    <w:rsid w:val="00996D77"/>
    <w:rsid w:val="009A64C0"/>
    <w:rsid w:val="009B3463"/>
    <w:rsid w:val="009C0B42"/>
    <w:rsid w:val="009C2B80"/>
    <w:rsid w:val="009E03F2"/>
    <w:rsid w:val="009F5F60"/>
    <w:rsid w:val="00A16E17"/>
    <w:rsid w:val="00A17A46"/>
    <w:rsid w:val="00A23EDB"/>
    <w:rsid w:val="00A712F7"/>
    <w:rsid w:val="00A80211"/>
    <w:rsid w:val="00A80CC3"/>
    <w:rsid w:val="00A87E11"/>
    <w:rsid w:val="00A9163F"/>
    <w:rsid w:val="00A91AE5"/>
    <w:rsid w:val="00A956FD"/>
    <w:rsid w:val="00A96D98"/>
    <w:rsid w:val="00AA0DDC"/>
    <w:rsid w:val="00AA554C"/>
    <w:rsid w:val="00AD32FF"/>
    <w:rsid w:val="00AD41FE"/>
    <w:rsid w:val="00AE2336"/>
    <w:rsid w:val="00B02A2B"/>
    <w:rsid w:val="00B1306B"/>
    <w:rsid w:val="00B147A1"/>
    <w:rsid w:val="00B23FBC"/>
    <w:rsid w:val="00B252DA"/>
    <w:rsid w:val="00B25AB9"/>
    <w:rsid w:val="00B641DD"/>
    <w:rsid w:val="00B66501"/>
    <w:rsid w:val="00BA46B5"/>
    <w:rsid w:val="00BA51BE"/>
    <w:rsid w:val="00BA76B1"/>
    <w:rsid w:val="00BC6F4C"/>
    <w:rsid w:val="00BD2909"/>
    <w:rsid w:val="00BF0740"/>
    <w:rsid w:val="00BF161D"/>
    <w:rsid w:val="00BF61C6"/>
    <w:rsid w:val="00C14F82"/>
    <w:rsid w:val="00C25306"/>
    <w:rsid w:val="00C25EC0"/>
    <w:rsid w:val="00C34C92"/>
    <w:rsid w:val="00C36722"/>
    <w:rsid w:val="00C7658B"/>
    <w:rsid w:val="00C8546D"/>
    <w:rsid w:val="00C915ED"/>
    <w:rsid w:val="00C92E2E"/>
    <w:rsid w:val="00C975A0"/>
    <w:rsid w:val="00CA2559"/>
    <w:rsid w:val="00CA657F"/>
    <w:rsid w:val="00CC4BE9"/>
    <w:rsid w:val="00CE2634"/>
    <w:rsid w:val="00CF29CE"/>
    <w:rsid w:val="00CF6B19"/>
    <w:rsid w:val="00D26E67"/>
    <w:rsid w:val="00D5462A"/>
    <w:rsid w:val="00D56FD0"/>
    <w:rsid w:val="00D57C6C"/>
    <w:rsid w:val="00D633B7"/>
    <w:rsid w:val="00D96A70"/>
    <w:rsid w:val="00DA3248"/>
    <w:rsid w:val="00DA38E1"/>
    <w:rsid w:val="00DB747B"/>
    <w:rsid w:val="00DD6805"/>
    <w:rsid w:val="00DF6198"/>
    <w:rsid w:val="00E0625D"/>
    <w:rsid w:val="00E40733"/>
    <w:rsid w:val="00E618A8"/>
    <w:rsid w:val="00E82837"/>
    <w:rsid w:val="00EA6EB8"/>
    <w:rsid w:val="00EB665B"/>
    <w:rsid w:val="00F017D8"/>
    <w:rsid w:val="00F0309B"/>
    <w:rsid w:val="00F049A7"/>
    <w:rsid w:val="00F162E6"/>
    <w:rsid w:val="00F244FB"/>
    <w:rsid w:val="00F33DFB"/>
    <w:rsid w:val="00F400C6"/>
    <w:rsid w:val="00F465E2"/>
    <w:rsid w:val="00F578ED"/>
    <w:rsid w:val="00F645F9"/>
    <w:rsid w:val="00F71340"/>
    <w:rsid w:val="00F865BF"/>
    <w:rsid w:val="00FA6940"/>
    <w:rsid w:val="04B504F9"/>
    <w:rsid w:val="08BEDF3B"/>
    <w:rsid w:val="0A62B7C1"/>
    <w:rsid w:val="0B452068"/>
    <w:rsid w:val="0C2C07A1"/>
    <w:rsid w:val="130A7426"/>
    <w:rsid w:val="132D8DE9"/>
    <w:rsid w:val="1B47FF8E"/>
    <w:rsid w:val="1D88B82A"/>
    <w:rsid w:val="1ECFD921"/>
    <w:rsid w:val="25E488FB"/>
    <w:rsid w:val="2701E7B8"/>
    <w:rsid w:val="2FD5261A"/>
    <w:rsid w:val="326539BA"/>
    <w:rsid w:val="358954AE"/>
    <w:rsid w:val="35B1D214"/>
    <w:rsid w:val="3B86ECBE"/>
    <w:rsid w:val="3DBBC45B"/>
    <w:rsid w:val="443E3AB7"/>
    <w:rsid w:val="4CB802E1"/>
    <w:rsid w:val="50B7AF5D"/>
    <w:rsid w:val="5117D35A"/>
    <w:rsid w:val="54D85D43"/>
    <w:rsid w:val="587D08F8"/>
    <w:rsid w:val="671C9DD5"/>
    <w:rsid w:val="6D942C41"/>
    <w:rsid w:val="784B91C2"/>
    <w:rsid w:val="7A7C7996"/>
    <w:rsid w:val="7CD8761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0C28"/>
  <w15:chartTrackingRefBased/>
  <w15:docId w15:val="{81FBE688-B3E2-4C99-BE18-B56681EB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76BD"/>
    <w:pPr>
      <w:spacing w:line="278" w:lineRule="auto"/>
    </w:pPr>
    <w:rPr>
      <w:sz w:val="24"/>
      <w:szCs w:val="24"/>
      <w:lang w:val="nl-NL"/>
    </w:rPr>
  </w:style>
  <w:style w:type="paragraph" w:styleId="Kop1">
    <w:name w:val="heading 1"/>
    <w:basedOn w:val="Standaard"/>
    <w:next w:val="Standaard"/>
    <w:link w:val="Kop1Char"/>
    <w:uiPriority w:val="9"/>
    <w:qFormat/>
    <w:rsid w:val="00434A28"/>
    <w:pPr>
      <w:outlineLvl w:val="0"/>
    </w:pPr>
    <w:rPr>
      <w:rFonts w:asciiTheme="majorHAnsi" w:hAnsiTheme="majorHAnsi"/>
      <w:b/>
      <w:color w:val="C4161C" w:themeColor="text2"/>
      <w:szCs w:val="32"/>
    </w:rPr>
  </w:style>
  <w:style w:type="paragraph" w:styleId="Kop2">
    <w:name w:val="heading 2"/>
    <w:basedOn w:val="Kop1"/>
    <w:next w:val="Standaard"/>
    <w:link w:val="Kop2Char"/>
    <w:uiPriority w:val="9"/>
    <w:unhideWhenUsed/>
    <w:qFormat/>
    <w:rsid w:val="00C34C92"/>
    <w:pPr>
      <w:spacing w:after="240" w:line="240" w:lineRule="auto"/>
      <w:outlineLvl w:val="1"/>
    </w:pPr>
    <w:rPr>
      <w:sz w:val="22"/>
      <w:szCs w:val="4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KoppenLijst">
    <w:name w:val="Koppen (Lijst)"/>
    <w:uiPriority w:val="99"/>
    <w:rsid w:val="008B7F94"/>
    <w:pPr>
      <w:numPr>
        <w:numId w:val="2"/>
      </w:numPr>
    </w:pPr>
  </w:style>
  <w:style w:type="character" w:customStyle="1" w:styleId="Kop1Char">
    <w:name w:val="Kop 1 Char"/>
    <w:basedOn w:val="Standaardalinea-lettertype"/>
    <w:link w:val="Kop1"/>
    <w:uiPriority w:val="9"/>
    <w:rsid w:val="00434A28"/>
    <w:rPr>
      <w:rFonts w:asciiTheme="majorHAnsi" w:hAnsiTheme="majorHAnsi"/>
      <w:b/>
      <w:color w:val="C4161C" w:themeColor="text2"/>
      <w:sz w:val="18"/>
      <w:szCs w:val="32"/>
    </w:rPr>
  </w:style>
  <w:style w:type="paragraph" w:styleId="Koptekst">
    <w:name w:val="header"/>
    <w:basedOn w:val="Standaard"/>
    <w:link w:val="KoptekstChar"/>
    <w:uiPriority w:val="99"/>
    <w:unhideWhenUsed/>
    <w:rsid w:val="007241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105"/>
    <w:rPr>
      <w:color w:val="000000" w:themeColor="text1"/>
    </w:rPr>
  </w:style>
  <w:style w:type="paragraph" w:styleId="Voettekst">
    <w:name w:val="footer"/>
    <w:basedOn w:val="Standaard"/>
    <w:link w:val="VoettekstChar"/>
    <w:uiPriority w:val="99"/>
    <w:unhideWhenUsed/>
    <w:rsid w:val="000330B2"/>
    <w:pPr>
      <w:tabs>
        <w:tab w:val="right" w:pos="9639"/>
      </w:tabs>
      <w:spacing w:after="0" w:line="240" w:lineRule="auto"/>
      <w:ind w:right="-1644"/>
    </w:pPr>
    <w:rPr>
      <w:color w:val="C4161C" w:themeColor="text2"/>
    </w:rPr>
  </w:style>
  <w:style w:type="character" w:customStyle="1" w:styleId="VoettekstChar">
    <w:name w:val="Voettekst Char"/>
    <w:basedOn w:val="Standaardalinea-lettertype"/>
    <w:link w:val="Voettekst"/>
    <w:uiPriority w:val="99"/>
    <w:rsid w:val="000330B2"/>
    <w:rPr>
      <w:color w:val="C4161C" w:themeColor="text2"/>
      <w:sz w:val="18"/>
    </w:rPr>
  </w:style>
  <w:style w:type="character" w:customStyle="1" w:styleId="Kop2Char">
    <w:name w:val="Kop 2 Char"/>
    <w:basedOn w:val="Standaardalinea-lettertype"/>
    <w:link w:val="Kop2"/>
    <w:uiPriority w:val="9"/>
    <w:rsid w:val="00C34C92"/>
    <w:rPr>
      <w:rFonts w:asciiTheme="majorHAnsi" w:hAnsiTheme="majorHAnsi"/>
      <w:b/>
      <w:color w:val="C4161C" w:themeColor="text2"/>
      <w:szCs w:val="44"/>
    </w:rPr>
  </w:style>
  <w:style w:type="paragraph" w:styleId="Titel">
    <w:name w:val="Title"/>
    <w:basedOn w:val="Standaard"/>
    <w:next w:val="Standaard"/>
    <w:link w:val="TitelChar"/>
    <w:uiPriority w:val="10"/>
    <w:rsid w:val="000330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30B2"/>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2E76BD"/>
    <w:rPr>
      <w:sz w:val="16"/>
      <w:szCs w:val="16"/>
    </w:rPr>
  </w:style>
  <w:style w:type="paragraph" w:styleId="Tekstopmerking">
    <w:name w:val="annotation text"/>
    <w:basedOn w:val="Standaard"/>
    <w:link w:val="TekstopmerkingChar"/>
    <w:uiPriority w:val="99"/>
    <w:unhideWhenUsed/>
    <w:rsid w:val="002E76BD"/>
    <w:pPr>
      <w:spacing w:line="240" w:lineRule="auto"/>
    </w:pPr>
    <w:rPr>
      <w:sz w:val="20"/>
      <w:szCs w:val="20"/>
    </w:rPr>
  </w:style>
  <w:style w:type="character" w:customStyle="1" w:styleId="TekstopmerkingChar">
    <w:name w:val="Tekst opmerking Char"/>
    <w:basedOn w:val="Standaardalinea-lettertype"/>
    <w:link w:val="Tekstopmerking"/>
    <w:uiPriority w:val="99"/>
    <w:rsid w:val="002E76BD"/>
    <w:rPr>
      <w:sz w:val="20"/>
      <w:szCs w:val="20"/>
      <w:lang w:val="nl-NL"/>
    </w:rPr>
  </w:style>
  <w:style w:type="paragraph" w:styleId="Kopvaninhoudsopgave">
    <w:name w:val="TOC Heading"/>
    <w:basedOn w:val="Kop1"/>
    <w:next w:val="Standaard"/>
    <w:uiPriority w:val="39"/>
    <w:unhideWhenUsed/>
    <w:qFormat/>
    <w:rsid w:val="002E76BD"/>
    <w:pPr>
      <w:keepNext/>
      <w:keepLines/>
      <w:spacing w:before="240" w:after="0" w:line="259" w:lineRule="auto"/>
      <w:outlineLvl w:val="9"/>
    </w:pPr>
    <w:rPr>
      <w:rFonts w:eastAsiaTheme="majorEastAsia" w:cstheme="majorBidi"/>
      <w:b w:val="0"/>
      <w:color w:val="921014" w:themeColor="accent1" w:themeShade="BF"/>
      <w:kern w:val="0"/>
      <w:sz w:val="32"/>
      <w:lang w:eastAsia="nl-NL"/>
      <w14:ligatures w14:val="none"/>
    </w:rPr>
  </w:style>
  <w:style w:type="paragraph" w:styleId="Inhopg1">
    <w:name w:val="toc 1"/>
    <w:basedOn w:val="Standaard"/>
    <w:next w:val="Standaard"/>
    <w:autoRedefine/>
    <w:uiPriority w:val="39"/>
    <w:unhideWhenUsed/>
    <w:rsid w:val="002E76BD"/>
    <w:pPr>
      <w:spacing w:after="100"/>
    </w:pPr>
  </w:style>
  <w:style w:type="paragraph" w:styleId="Inhopg2">
    <w:name w:val="toc 2"/>
    <w:basedOn w:val="Standaard"/>
    <w:next w:val="Standaard"/>
    <w:autoRedefine/>
    <w:uiPriority w:val="39"/>
    <w:unhideWhenUsed/>
    <w:rsid w:val="002E76BD"/>
    <w:pPr>
      <w:spacing w:after="100"/>
      <w:ind w:left="240"/>
    </w:pPr>
  </w:style>
  <w:style w:type="character" w:styleId="Hyperlink">
    <w:name w:val="Hyperlink"/>
    <w:basedOn w:val="Standaardalinea-lettertype"/>
    <w:uiPriority w:val="99"/>
    <w:unhideWhenUsed/>
    <w:rsid w:val="002E76BD"/>
    <w:rPr>
      <w:color w:val="00A2E0" w:themeColor="hyperlink"/>
      <w:u w:val="single"/>
    </w:rPr>
  </w:style>
  <w:style w:type="paragraph" w:styleId="Lijstalinea">
    <w:name w:val="List Paragraph"/>
    <w:uiPriority w:val="34"/>
    <w:qFormat/>
    <w:rsid w:val="004C0E50"/>
    <w:pPr>
      <w:ind w:left="720"/>
      <w:contextualSpacing/>
    </w:pPr>
  </w:style>
  <w:style w:type="paragraph" w:styleId="Geenafstand">
    <w:name w:val="No Spacing"/>
    <w:uiPriority w:val="1"/>
    <w:qFormat/>
    <w:rsid w:val="004C0E50"/>
    <w:pPr>
      <w:spacing w:after="0" w:line="240" w:lineRule="auto"/>
    </w:pPr>
    <w:rPr>
      <w:color w:val="000000" w:themeColor="text1"/>
      <w:sz w:val="18"/>
    </w:rPr>
  </w:style>
  <w:style w:type="paragraph" w:styleId="Onderwerpvanopmerking">
    <w:name w:val="annotation subject"/>
    <w:basedOn w:val="Tekstopmerking"/>
    <w:next w:val="Tekstopmerking"/>
    <w:link w:val="OnderwerpvanopmerkingChar"/>
    <w:uiPriority w:val="99"/>
    <w:semiHidden/>
    <w:unhideWhenUsed/>
    <w:rsid w:val="0061540B"/>
    <w:rPr>
      <w:b/>
      <w:bCs/>
    </w:rPr>
  </w:style>
  <w:style w:type="character" w:customStyle="1" w:styleId="OnderwerpvanopmerkingChar">
    <w:name w:val="Onderwerp van opmerking Char"/>
    <w:basedOn w:val="TekstopmerkingChar"/>
    <w:link w:val="Onderwerpvanopmerking"/>
    <w:uiPriority w:val="99"/>
    <w:semiHidden/>
    <w:rsid w:val="0061540B"/>
    <w:rPr>
      <w:b/>
      <w:bCs/>
      <w:sz w:val="20"/>
      <w:szCs w:val="20"/>
      <w:lang w:val="nl-NL"/>
    </w:rPr>
  </w:style>
  <w:style w:type="character" w:styleId="Vermelding">
    <w:name w:val="Mention"/>
    <w:basedOn w:val="Standaardalinea-lettertype"/>
    <w:uiPriority w:val="99"/>
    <w:unhideWhenUsed/>
    <w:rsid w:val="00A87E11"/>
    <w:rPr>
      <w:color w:val="2B579A"/>
      <w:shd w:val="clear" w:color="auto" w:fill="E1DFDD"/>
    </w:rPr>
  </w:style>
  <w:style w:type="table" w:styleId="Tabelraster">
    <w:name w:val="Table Grid"/>
    <w:basedOn w:val="Standaardtabel"/>
    <w:uiPriority w:val="39"/>
    <w:rsid w:val="00BF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57CE8"/>
    <w:pPr>
      <w:spacing w:after="0" w:line="240" w:lineRule="auto"/>
    </w:pPr>
    <w:rPr>
      <w:sz w:val="24"/>
      <w:szCs w:val="24"/>
      <w:lang w:val="nl-NL"/>
    </w:rPr>
  </w:style>
  <w:style w:type="character" w:styleId="GevolgdeHyperlink">
    <w:name w:val="FollowedHyperlink"/>
    <w:basedOn w:val="Standaardalinea-lettertype"/>
    <w:uiPriority w:val="99"/>
    <w:semiHidden/>
    <w:unhideWhenUsed/>
    <w:rsid w:val="00A712F7"/>
    <w:rPr>
      <w:color w:val="DEB9D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pvplazawb.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avans.sharepoint.com/sites/Assets/Avans%20Office%20templates/Avans%20briefpapier%20Leeg.dotx" TargetMode="External"/></Relationships>
</file>

<file path=word/documenttasks/documenttasks1.xml><?xml version="1.0" encoding="utf-8"?>
<t:Tasks xmlns:t="http://schemas.microsoft.com/office/tasks/2019/documenttasks" xmlns:oel="http://schemas.microsoft.com/office/2019/extlst">
  <t:Task id="{FCE5A760-3E12-40A2-8198-29CB93A29429}">
    <t:Anchor>
      <t:Comment id="1946642462"/>
    </t:Anchor>
    <t:History>
      <t:Event id="{CE559DD6-2235-4976-8AE0-DB106BED3123}" time="2026-06-17T06:57:45.795Z">
        <t:Attribution userId="S::jhm.petenemeth@avans.nl::79214479-86ea-4959-9dea-64f7f81c5a4b" userProvider="AD" userName="Jolanda Pete Németh"/>
        <t:Anchor>
          <t:Comment id="1946642462"/>
        </t:Anchor>
        <t:Create/>
      </t:Event>
      <t:Event id="{AE7EF492-7EAD-4536-8C21-7BDFF7E3CFDF}" time="2026-06-17T06:57:45.795Z">
        <t:Attribution userId="S::jhm.petenemeth@avans.nl::79214479-86ea-4959-9dea-64f7f81c5a4b" userProvider="AD" userName="Jolanda Pete Németh"/>
        <t:Anchor>
          <t:Comment id="1946642462"/>
        </t:Anchor>
        <t:Assign userId="S::ipa.ross@avans.nl::8104994e-0296-4d07-8e7d-405f41a9934b" userProvider="AD" userName="Irene Ross"/>
      </t:Event>
      <t:Event id="{AD3A316A-59F1-4996-85D8-5B01021D95D7}" time="2026-06-17T06:57:45.795Z">
        <t:Attribution userId="S::jhm.petenemeth@avans.nl::79214479-86ea-4959-9dea-64f7f81c5a4b" userProvider="AD" userName="Jolanda Pete Németh"/>
        <t:Anchor>
          <t:Comment id="1946642462"/>
        </t:Anchor>
        <t:SetTitle title="@Irene Ross ik ken deze site niet, maar als ik daar kijk vind ik ook nog wel wat verouderde informatie in de BPV basisnota. Wordt dit nog geactualiseerd? Ik verwijs studenten meestal naar de module BPV op BS, maar ik weet niet of die gehandhaafd wordt. "/>
      </t:Event>
    </t:History>
  </t:Task>
  <t:Task id="{394F699B-36DE-4C38-B511-23E55D7443A6}">
    <t:Anchor>
      <t:Comment id="1080231493"/>
    </t:Anchor>
    <t:History>
      <t:Event id="{97496085-FFB7-4E6E-B59B-5B0294CF1EDE}" time="2026-06-17T06:59:40.1Z">
        <t:Attribution userId="S::jhm.petenemeth@avans.nl::79214479-86ea-4959-9dea-64f7f81c5a4b" userProvider="AD" userName="Jolanda Pete Németh"/>
        <t:Anchor>
          <t:Comment id="1080231493"/>
        </t:Anchor>
        <t:Create/>
      </t:Event>
      <t:Event id="{6E59B60B-CC19-43A2-BC6A-F745BA1AEB60}" time="2026-06-17T06:59:40.1Z">
        <t:Attribution userId="S::jhm.petenemeth@avans.nl::79214479-86ea-4959-9dea-64f7f81c5a4b" userProvider="AD" userName="Jolanda Pete Németh"/>
        <t:Anchor>
          <t:Comment id="1080231493"/>
        </t:Anchor>
        <t:Assign userId="S::ipa.ross@avans.nl::8104994e-0296-4d07-8e7d-405f41a9934b" userProvider="AD" userName="Irene Ross"/>
      </t:Event>
      <t:Event id="{37561F4B-17CF-4383-A9A9-E6D797D344FF}" time="2026-06-17T06:59:40.1Z">
        <t:Attribution userId="S::jhm.petenemeth@avans.nl::79214479-86ea-4959-9dea-64f7f81c5a4b" userProvider="AD" userName="Jolanda Pete Németh"/>
        <t:Anchor>
          <t:Comment id="1080231493"/>
        </t:Anchor>
        <t:SetTitle title="@Irene Ross op de voorpagina staat dat deze nota voor voltijd en duaal studenten is. Deeltijd wordt niet genoemd. "/>
      </t:Event>
    </t:History>
  </t:Task>
  <t:Task id="{94E950AA-11D5-4BB3-975D-46C76034C2B3}">
    <t:Anchor>
      <t:Comment id="2039556117"/>
    </t:Anchor>
    <t:History>
      <t:Event id="{4E3B5EEC-FEAB-4FF7-8BE1-39561B55C4EB}" time="2026-06-17T07:01:00.287Z">
        <t:Attribution userId="S::jhm.petenemeth@avans.nl::79214479-86ea-4959-9dea-64f7f81c5a4b" userProvider="AD" userName="Jolanda Pete Németh"/>
        <t:Anchor>
          <t:Comment id="2039556117"/>
        </t:Anchor>
        <t:Create/>
      </t:Event>
      <t:Event id="{DF2B922B-4474-4195-896C-9849E510162C}" time="2026-06-17T07:01:00.287Z">
        <t:Attribution userId="S::jhm.petenemeth@avans.nl::79214479-86ea-4959-9dea-64f7f81c5a4b" userProvider="AD" userName="Jolanda Pete Németh"/>
        <t:Anchor>
          <t:Comment id="2039556117"/>
        </t:Anchor>
        <t:Assign userId="S::ipa.ross@avans.nl::8104994e-0296-4d07-8e7d-405f41a9934b" userProvider="AD" userName="Irene Ross"/>
      </t:Event>
      <t:Event id="{A7B18113-78CC-449D-AA7C-8CC78D17A409}" time="2026-06-17T07:01:00.287Z">
        <t:Attribution userId="S::jhm.petenemeth@avans.nl::79214479-86ea-4959-9dea-64f7f81c5a4b" userProvider="AD" userName="Jolanda Pete Németh"/>
        <t:Anchor>
          <t:Comment id="2039556117"/>
        </t:Anchor>
        <t:SetTitle title="@Irene Ross Zin zou ik hier verwijderen. Komt duidelijk aan de orde bij punt 3. "/>
      </t:Event>
    </t:History>
  </t:Task>
  <t:Task id="{03B28FD6-BB4E-45F7-8753-DB386B935FE5}">
    <t:Anchor>
      <t:Comment id="45516768"/>
    </t:Anchor>
    <t:History>
      <t:Event id="{730DB247-07F4-4D08-94E8-163DA6A44370}" time="2026-06-17T07:13:43.048Z">
        <t:Attribution userId="S::jhm.petenemeth@avans.nl::79214479-86ea-4959-9dea-64f7f81c5a4b" userProvider="AD" userName="Jolanda Pete Németh"/>
        <t:Anchor>
          <t:Comment id="183978030"/>
        </t:Anchor>
        <t:Create/>
      </t:Event>
      <t:Event id="{0A8E72FB-1278-4D14-8710-622CD2CDE9B4}" time="2026-06-17T07:13:43.048Z">
        <t:Attribution userId="S::jhm.petenemeth@avans.nl::79214479-86ea-4959-9dea-64f7f81c5a4b" userProvider="AD" userName="Jolanda Pete Németh"/>
        <t:Anchor>
          <t:Comment id="183978030"/>
        </t:Anchor>
        <t:Assign userId="S::ipa.ross@avans.nl::8104994e-0296-4d07-8e7d-405f41a9934b" userProvider="AD" userName="Irene Ross"/>
      </t:Event>
      <t:Event id="{8C0E785F-2663-4AC6-A402-4D58A8D30678}" time="2026-06-17T07:13:43.048Z">
        <t:Attribution userId="S::jhm.petenemeth@avans.nl::79214479-86ea-4959-9dea-64f7f81c5a4b" userProvider="AD" userName="Jolanda Pete Németh"/>
        <t:Anchor>
          <t:Comment id="183978030"/>
        </t:Anchor>
        <t:SetTitle title="@Irene Ross als kick-off in lw 0 plaats vindt dit ook vermelden bij 6. Opbouw van de BPV?"/>
      </t:Event>
    </t:History>
  </t:Task>
  <t:Task id="{1CA7D1E5-7D66-4D12-B127-A11727E32FE3}">
    <t:Anchor>
      <t:Comment id="1346291143"/>
    </t:Anchor>
    <t:History>
      <t:Event id="{62C8B3FC-F7A4-4269-AD37-4204DEA0C7D1}" time="2026-06-17T07:30:36.134Z">
        <t:Attribution userId="S::jhm.petenemeth@avans.nl::79214479-86ea-4959-9dea-64f7f81c5a4b" userProvider="AD" userName="Jolanda Pete Németh"/>
        <t:Anchor>
          <t:Comment id="1346291143"/>
        </t:Anchor>
        <t:Create/>
      </t:Event>
      <t:Event id="{FAC550CE-1EBB-4924-8C5D-CFE99149BF2C}" time="2026-06-17T07:30:36.134Z">
        <t:Attribution userId="S::jhm.petenemeth@avans.nl::79214479-86ea-4959-9dea-64f7f81c5a4b" userProvider="AD" userName="Jolanda Pete Németh"/>
        <t:Anchor>
          <t:Comment id="1346291143"/>
        </t:Anchor>
        <t:Assign userId="S::ipa.ross@avans.nl::8104994e-0296-4d07-8e7d-405f41a9934b" userProvider="AD" userName="Irene Ross"/>
      </t:Event>
      <t:Event id="{56E66030-5B6E-4A90-A7A6-9AC105A740D3}" time="2026-06-17T07:30:36.134Z">
        <t:Attribution userId="S::jhm.petenemeth@avans.nl::79214479-86ea-4959-9dea-64f7f81c5a4b" userProvider="AD" userName="Jolanda Pete Németh"/>
        <t:Anchor>
          <t:Comment id="1346291143"/>
        </t:Anchor>
        <t:SetTitle title="@Irene Ross Even als check: zijn onderdeel 11 en 12 nodig in deze nota en is dit niet meer iets voor de basisnota BPV?"/>
      </t:Event>
    </t:History>
  </t:Task>
</t:Tasks>
</file>

<file path=word/theme/theme1.xml><?xml version="1.0" encoding="utf-8"?>
<a:theme xmlns:a="http://schemas.openxmlformats.org/drawingml/2006/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3a3fb9-b3aa-4cce-8d22-785ec6278096">
      <Terms xmlns="http://schemas.microsoft.com/office/infopath/2007/PartnerControls"/>
    </lcf76f155ced4ddcb4097134ff3c332f>
    <TaxCatchAll xmlns="f76bad4f-efe3-4e97-9d0f-7d54f1a067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C4F17CFA6C549862A8D191686F5D6" ma:contentTypeVersion="18" ma:contentTypeDescription="Create a new document." ma:contentTypeScope="" ma:versionID="072279e3a45accfeabd1e05a83d9d0e9">
  <xsd:schema xmlns:xsd="http://www.w3.org/2001/XMLSchema" xmlns:xs="http://www.w3.org/2001/XMLSchema" xmlns:p="http://schemas.microsoft.com/office/2006/metadata/properties" xmlns:ns2="213a3fb9-b3aa-4cce-8d22-785ec6278096" xmlns:ns3="f76bad4f-efe3-4e97-9d0f-7d54f1a06710" targetNamespace="http://schemas.microsoft.com/office/2006/metadata/properties" ma:root="true" ma:fieldsID="f76bf29291ec824aab90860e244cd345" ns2:_="" ns3:_="">
    <xsd:import namespace="213a3fb9-b3aa-4cce-8d22-785ec6278096"/>
    <xsd:import namespace="f76bad4f-efe3-4e97-9d0f-7d54f1a067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a3fb9-b3aa-4cce-8d22-785ec6278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bad4f-efe3-4e97-9d0f-7d54f1a067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a01037-1b5f-4df3-bc53-fb316203034e}" ma:internalName="TaxCatchAll" ma:showField="CatchAllData" ma:web="f76bad4f-efe3-4e97-9d0f-7d54f1a0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AD651-4B61-47E7-8518-321227B430B9}">
  <ds:schemaRefs>
    <ds:schemaRef ds:uri="http://schemas.microsoft.com/sharepoint/v3/contenttype/forms"/>
  </ds:schemaRefs>
</ds:datastoreItem>
</file>

<file path=customXml/itemProps2.xml><?xml version="1.0" encoding="utf-8"?>
<ds:datastoreItem xmlns:ds="http://schemas.openxmlformats.org/officeDocument/2006/customXml" ds:itemID="{2A358422-B929-4FF0-A99D-0FC6475136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BAF2EA-C3D5-43C0-9E89-1EF6F62BE7C2}"/>
</file>

<file path=customXml/itemProps4.xml><?xml version="1.0" encoding="utf-8"?>
<ds:datastoreItem xmlns:ds="http://schemas.openxmlformats.org/officeDocument/2006/customXml" ds:itemID="{239F9F0C-40A4-48FF-8219-D29D0481F828}">
  <ds:schemaRefs>
    <ds:schemaRef ds:uri="http://schemas.openxmlformats.org/officeDocument/2006/bibliography"/>
  </ds:schemaRefs>
</ds:datastoreItem>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Avans%20briefpapier%20Leeg</Template>
  <TotalTime>1</TotalTime>
  <Pages>13</Pages>
  <Words>2461</Words>
  <Characters>13540</Characters>
  <Application>Microsoft Office Word</Application>
  <DocSecurity>0</DocSecurity>
  <Lines>112</Lines>
  <Paragraphs>31</Paragraphs>
  <ScaleCrop>false</ScaleCrop>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Ross</dc:creator>
  <cp:keywords/>
  <dc:description/>
  <cp:lastModifiedBy>Caitlin van der Heijden</cp:lastModifiedBy>
  <cp:revision>2</cp:revision>
  <dcterms:created xsi:type="dcterms:W3CDTF">2026-07-06T08:39:00Z</dcterms:created>
  <dcterms:modified xsi:type="dcterms:W3CDTF">2026-07-06T08:39:00Z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0x010100BB8C4F17CFA6C549862A8D191686F5D6</vt:lpwstr>
  </property>
  <property fmtid="{D5CDD505-2E9C-101B-9397-08002B2CF9AE}" pid="3" name="MediaServiceImageTags">
    <vt:lpwstr/>
  </property>
  <property fmtid="{D5CDD505-2E9C-101B-9397-08002B2CF9AE}" pid="4" name="Order">
    <vt:r8>304500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